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53D" w:rsidRPr="009E653D" w:rsidRDefault="009E653D" w:rsidP="009E65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br/>
      </w:r>
      <w:r w:rsidRPr="009E653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УДОМЕЛЬСКОГО ОКРУГА </w:t>
      </w:r>
    </w:p>
    <w:p w:rsidR="009E653D" w:rsidRPr="009E653D" w:rsidRDefault="009E653D" w:rsidP="009E653D">
      <w:pPr>
        <w:autoSpaceDN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E653D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9E653D" w:rsidRPr="009E653D" w:rsidTr="002D2C56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53D" w:rsidRPr="009E653D" w:rsidRDefault="009E653D" w:rsidP="00E0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 мая 202</w:t>
            </w:r>
            <w:r w:rsidR="00E05C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9E653D" w:rsidRPr="009E653D" w:rsidRDefault="009E653D" w:rsidP="009E65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9E653D" w:rsidRPr="009E653D" w:rsidRDefault="009E653D" w:rsidP="009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653D" w:rsidRPr="009E653D" w:rsidRDefault="009E653D" w:rsidP="00E05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1/</w:t>
            </w:r>
            <w:r w:rsidR="00164C6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9E65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="00E05C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</w:tr>
      <w:tr w:rsidR="009E653D" w:rsidRPr="009E653D" w:rsidTr="002D2C56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E653D" w:rsidRPr="009E653D" w:rsidRDefault="009E653D" w:rsidP="009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9E653D" w:rsidRPr="009E653D" w:rsidRDefault="009E653D" w:rsidP="009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9E65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Удомля</w:t>
            </w:r>
          </w:p>
        </w:tc>
        <w:tc>
          <w:tcPr>
            <w:tcW w:w="3105" w:type="dxa"/>
            <w:gridSpan w:val="2"/>
            <w:vAlign w:val="bottom"/>
          </w:tcPr>
          <w:p w:rsidR="009E653D" w:rsidRPr="009E653D" w:rsidRDefault="009E653D" w:rsidP="009E65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F5FBD" w:rsidRPr="00DF5FBD" w:rsidRDefault="00DF5FBD" w:rsidP="00DF5FBD">
      <w:pPr>
        <w:spacing w:before="360" w:after="36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избрании заместителя председателя </w:t>
      </w:r>
      <w:r w:rsidRPr="00DF5F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территориальной избирательной комиссии </w:t>
      </w:r>
      <w:r w:rsidR="009E653D" w:rsidRPr="009E65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Удомельского округа</w:t>
      </w:r>
    </w:p>
    <w:p w:rsidR="00DF5FBD" w:rsidRPr="00DF5FBD" w:rsidRDefault="00E05C71" w:rsidP="00DF5FBD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пунктами 8</w:t>
      </w:r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статьи 28 Федерального закона </w:t>
      </w:r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«Об основных гарантиях избирательных прав и права на участие в референдуме граждан Российской Федерации», пунктами 7, 12 статьи 24 Избирательного кодекса Тверской области, и на основании протокола №2 от </w:t>
      </w:r>
      <w:r w:rsid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>18 мая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F5FBD" w:rsidRPr="00DF5FB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счетной комиссии о результатах тайного голосования по выборам заместителя председателя территориальной избирательной комиссии </w:t>
      </w:r>
      <w:r w:rsidR="009E653D"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Удомельского округа</w:t>
      </w:r>
      <w:r w:rsidR="00DF5FBD"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избирательная</w:t>
      </w:r>
      <w:proofErr w:type="gramEnd"/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комиссия </w:t>
      </w:r>
      <w:r w:rsidR="009E653D"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Удомельского округа</w:t>
      </w:r>
      <w:r w:rsidR="00DF5FBD"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5FBD" w:rsidRPr="00DF5FBD">
        <w:rPr>
          <w:rFonts w:ascii="Times New Roman" w:eastAsia="Times New Roman" w:hAnsi="Times New Roman" w:cs="Times New Roman"/>
          <w:b/>
          <w:spacing w:val="20"/>
          <w:sz w:val="28"/>
          <w:szCs w:val="28"/>
          <w:lang w:eastAsia="ru-RU"/>
        </w:rPr>
        <w:t>постановляет</w:t>
      </w:r>
      <w:r w:rsidR="00DF5FBD"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F5FBD" w:rsidRPr="009E653D" w:rsidRDefault="00DF5FBD" w:rsidP="009E653D">
      <w:pPr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5FB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Избрать заместителем председателя территориальной избирательной комиссии </w:t>
      </w:r>
      <w:r w:rsidR="009E653D" w:rsidRPr="009E653D">
        <w:rPr>
          <w:rFonts w:ascii="Times New Roman" w:eastAsia="Times New Roman" w:hAnsi="Times New Roman" w:cs="Times New Roman"/>
          <w:sz w:val="28"/>
          <w:szCs w:val="20"/>
          <w:lang w:eastAsia="ru-RU"/>
        </w:rPr>
        <w:t>Удомельского округа</w:t>
      </w:r>
      <w:r w:rsidRPr="009E653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E0363">
        <w:rPr>
          <w:rFonts w:ascii="Times New Roman" w:eastAsia="Times New Roman" w:hAnsi="Times New Roman" w:cs="Times New Roman"/>
          <w:sz w:val="28"/>
          <w:szCs w:val="20"/>
          <w:lang w:eastAsia="ru-RU"/>
        </w:rPr>
        <w:t>Орлову Анну Николаевну</w:t>
      </w:r>
      <w:bookmarkStart w:id="0" w:name="_GoBack"/>
      <w:bookmarkEnd w:id="0"/>
      <w:r w:rsidR="009E653D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DF5FBD" w:rsidRPr="00DF5FBD" w:rsidRDefault="00DF5FBD" w:rsidP="009E653D">
      <w:pPr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F5FBD">
        <w:rPr>
          <w:rFonts w:ascii="Times New Roman" w:eastAsia="Times New Roman" w:hAnsi="Times New Roman" w:cs="Times New Roman"/>
          <w:sz w:val="28"/>
          <w:szCs w:val="20"/>
          <w:lang w:eastAsia="ru-RU"/>
        </w:rPr>
        <w:t>Направить настоящее постановление в избирательную комиссию Тверской области.</w:t>
      </w:r>
    </w:p>
    <w:p w:rsidR="00DF5FBD" w:rsidRPr="00DF5FBD" w:rsidRDefault="00DF5FBD" w:rsidP="009E653D">
      <w:pPr>
        <w:numPr>
          <w:ilvl w:val="0"/>
          <w:numId w:val="1"/>
        </w:numPr>
        <w:tabs>
          <w:tab w:val="clear" w:pos="1429"/>
          <w:tab w:val="num" w:pos="0"/>
          <w:tab w:val="left" w:pos="1134"/>
        </w:tabs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9E653D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</w:t>
      </w:r>
      <w:proofErr w:type="gramEnd"/>
      <w:r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</w:t>
      </w:r>
      <w:r w:rsidR="009E653D"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Удомельского округа</w:t>
      </w:r>
      <w:r w:rsidRPr="009E65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FBD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tbl>
      <w:tblPr>
        <w:tblW w:w="9606" w:type="dxa"/>
        <w:tblLook w:val="0000" w:firstRow="0" w:lastRow="0" w:firstColumn="0" w:lastColumn="0" w:noHBand="0" w:noVBand="0"/>
      </w:tblPr>
      <w:tblGrid>
        <w:gridCol w:w="4928"/>
        <w:gridCol w:w="4678"/>
      </w:tblGrid>
      <w:tr w:rsidR="009E653D" w:rsidRPr="009E653D" w:rsidTr="002D2C56">
        <w:tc>
          <w:tcPr>
            <w:tcW w:w="4928" w:type="dxa"/>
          </w:tcPr>
          <w:p w:rsidR="009E653D" w:rsidRPr="009E653D" w:rsidRDefault="009E653D" w:rsidP="009E653D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Председатель</w:t>
            </w:r>
          </w:p>
          <w:p w:rsidR="009E653D" w:rsidRPr="009E653D" w:rsidRDefault="009E653D" w:rsidP="009E6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E653D" w:rsidRPr="009E653D" w:rsidRDefault="009E653D" w:rsidP="009E65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6"/>
                <w:lang w:eastAsia="ru-RU"/>
              </w:rPr>
              <w:t>Л.В. Митронина</w:t>
            </w:r>
          </w:p>
        </w:tc>
      </w:tr>
      <w:tr w:rsidR="009E653D" w:rsidRPr="009E653D" w:rsidTr="002D2C56">
        <w:tc>
          <w:tcPr>
            <w:tcW w:w="4928" w:type="dxa"/>
          </w:tcPr>
          <w:p w:rsidR="009E653D" w:rsidRPr="009E653D" w:rsidRDefault="009E653D" w:rsidP="009E65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9E653D" w:rsidRPr="009E653D" w:rsidRDefault="009E653D" w:rsidP="009E65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9E653D" w:rsidRPr="009E653D" w:rsidTr="002D2C56">
        <w:tc>
          <w:tcPr>
            <w:tcW w:w="4928" w:type="dxa"/>
          </w:tcPr>
          <w:p w:rsidR="009E653D" w:rsidRPr="009E653D" w:rsidRDefault="009E653D" w:rsidP="009E6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proofErr w:type="gramStart"/>
            <w:r w:rsidRPr="009E6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Исполняющий</w:t>
            </w:r>
            <w:proofErr w:type="gramEnd"/>
            <w:r w:rsidRPr="009E6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обязанности секретаря</w:t>
            </w:r>
          </w:p>
          <w:p w:rsidR="009E653D" w:rsidRPr="009E653D" w:rsidRDefault="009E653D" w:rsidP="009E653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E653D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территориальной избирательной комиссии Удомельского округа</w:t>
            </w:r>
          </w:p>
        </w:tc>
        <w:tc>
          <w:tcPr>
            <w:tcW w:w="4678" w:type="dxa"/>
            <w:vAlign w:val="bottom"/>
          </w:tcPr>
          <w:p w:rsidR="009E653D" w:rsidRPr="009E653D" w:rsidRDefault="00E05C71" w:rsidP="009E653D">
            <w:pPr>
              <w:keepNext/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4"/>
                <w:lang w:eastAsia="ru-RU"/>
              </w:rPr>
              <w:t>К.А. Борейко</w:t>
            </w:r>
          </w:p>
        </w:tc>
      </w:tr>
    </w:tbl>
    <w:p w:rsidR="00FB02B4" w:rsidRDefault="00FB02B4"/>
    <w:sectPr w:rsidR="00FB0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FBD"/>
    <w:rsid w:val="00164C61"/>
    <w:rsid w:val="009E653D"/>
    <w:rsid w:val="00BE0363"/>
    <w:rsid w:val="00DF5FBD"/>
    <w:rsid w:val="00E05C71"/>
    <w:rsid w:val="00FB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</cp:revision>
  <dcterms:created xsi:type="dcterms:W3CDTF">2021-04-14T14:18:00Z</dcterms:created>
  <dcterms:modified xsi:type="dcterms:W3CDTF">2026-05-15T12:30:00Z</dcterms:modified>
</cp:coreProperties>
</file>