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РАЙОНА</w:t>
      </w:r>
    </w:p>
    <w:p w:rsidR="0089034C" w:rsidRPr="0089034C" w:rsidRDefault="0089034C" w:rsidP="00853DF6">
      <w:pPr>
        <w:pStyle w:val="ConsNonformat"/>
        <w:ind w:right="0"/>
        <w:jc w:val="center"/>
        <w:rPr>
          <w:rFonts w:ascii="Times New Roman" w:hAnsi="Times New Roman"/>
          <w:b/>
          <w:sz w:val="16"/>
          <w:szCs w:val="16"/>
        </w:rPr>
      </w:pPr>
    </w:p>
    <w:p w:rsidR="00853DF6" w:rsidRDefault="00853DF6" w:rsidP="0089034C">
      <w:pPr>
        <w:spacing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81141D" w:rsidRDefault="000576C6" w:rsidP="0065238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21</w:t>
            </w:r>
            <w:r w:rsidR="00A864A9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января 2021</w:t>
            </w:r>
            <w:r w:rsidR="001B491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53DF6" w:rsidRPr="0081141D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AB0C0E" w:rsidRDefault="000576C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  <w:r w:rsidR="00A266C8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562</w:t>
            </w:r>
            <w:r w:rsidR="00204E9A">
              <w:rPr>
                <w:rFonts w:ascii="Times New Roman" w:hAnsi="Times New Roman"/>
                <w:color w:val="000000"/>
                <w:sz w:val="28"/>
                <w:szCs w:val="28"/>
              </w:rPr>
              <w:t>-4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B491C" w:rsidRDefault="001B491C" w:rsidP="00D546E8">
      <w:pPr>
        <w:spacing w:after="240"/>
        <w:rPr>
          <w:b/>
          <w:szCs w:val="28"/>
        </w:rPr>
      </w:pPr>
      <w:r w:rsidRPr="00997F7C">
        <w:rPr>
          <w:b/>
          <w:szCs w:val="28"/>
        </w:rPr>
        <w:t xml:space="preserve">О плане </w:t>
      </w:r>
      <w:r w:rsidRPr="001B491C">
        <w:rPr>
          <w:b/>
          <w:szCs w:val="28"/>
        </w:rPr>
        <w:t>основных мероприятий по повышению прав</w:t>
      </w:r>
      <w:r w:rsidR="005A7268">
        <w:rPr>
          <w:b/>
          <w:szCs w:val="28"/>
        </w:rPr>
        <w:t>ов</w:t>
      </w:r>
      <w:r w:rsidRPr="001B491C">
        <w:rPr>
          <w:b/>
          <w:szCs w:val="28"/>
        </w:rPr>
        <w:t xml:space="preserve">ой культуры избирателей и обучению организаторов выборов (референдумов) и иных участников </w:t>
      </w:r>
      <w:r w:rsidR="008F2D35">
        <w:rPr>
          <w:b/>
          <w:szCs w:val="28"/>
        </w:rPr>
        <w:t>из</w:t>
      </w:r>
      <w:r w:rsidR="000576C6">
        <w:rPr>
          <w:b/>
          <w:szCs w:val="28"/>
        </w:rPr>
        <w:t>бирательного процесса на 2021</w:t>
      </w:r>
      <w:r w:rsidRPr="001B491C">
        <w:rPr>
          <w:b/>
          <w:szCs w:val="28"/>
        </w:rPr>
        <w:t xml:space="preserve"> год  </w:t>
      </w:r>
    </w:p>
    <w:p w:rsidR="008F2D35" w:rsidRPr="008F2D35" w:rsidRDefault="008F2D35" w:rsidP="008F2D35">
      <w:pPr>
        <w:spacing w:line="360" w:lineRule="auto"/>
        <w:ind w:firstLine="720"/>
        <w:jc w:val="both"/>
        <w:rPr>
          <w:bCs/>
          <w:szCs w:val="20"/>
        </w:rPr>
      </w:pPr>
      <w:proofErr w:type="gramStart"/>
      <w:r w:rsidRPr="008F2D35">
        <w:rPr>
          <w:szCs w:val="20"/>
        </w:rPr>
        <w:t xml:space="preserve">Заслушав информацию </w:t>
      </w:r>
      <w:r>
        <w:rPr>
          <w:szCs w:val="20"/>
        </w:rPr>
        <w:t>Л.В. Митрониной</w:t>
      </w:r>
      <w:r w:rsidRPr="008F2D35">
        <w:rPr>
          <w:szCs w:val="20"/>
        </w:rPr>
        <w:t xml:space="preserve">  </w:t>
      </w:r>
      <w:r w:rsidRPr="008F2D35">
        <w:rPr>
          <w:bCs/>
          <w:kern w:val="28"/>
          <w:szCs w:val="20"/>
        </w:rPr>
        <w:t>о плане основных мероприятий по повышению правовой культуры избирателей (участников референдума) и обучению организаторов выборов и референ</w:t>
      </w:r>
      <w:r w:rsidR="00A266C8">
        <w:rPr>
          <w:bCs/>
          <w:kern w:val="28"/>
          <w:szCs w:val="20"/>
        </w:rPr>
        <w:t xml:space="preserve">думов в </w:t>
      </w:r>
      <w:r w:rsidR="0089034C">
        <w:rPr>
          <w:bCs/>
          <w:kern w:val="28"/>
          <w:szCs w:val="20"/>
        </w:rPr>
        <w:t>Удомельском городском округе</w:t>
      </w:r>
      <w:r w:rsidR="00A266C8">
        <w:rPr>
          <w:bCs/>
          <w:kern w:val="28"/>
          <w:szCs w:val="20"/>
        </w:rPr>
        <w:t xml:space="preserve"> на 2020</w:t>
      </w:r>
      <w:r w:rsidRPr="008F2D35">
        <w:rPr>
          <w:bCs/>
          <w:kern w:val="28"/>
          <w:szCs w:val="20"/>
        </w:rPr>
        <w:t xml:space="preserve"> год, на основании статьи 26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8F2D35">
          <w:rPr>
            <w:bCs/>
            <w:kern w:val="28"/>
            <w:szCs w:val="20"/>
          </w:rPr>
          <w:t>2002 г</w:t>
        </w:r>
      </w:smartTag>
      <w:r w:rsidRPr="008F2D35">
        <w:rPr>
          <w:bCs/>
          <w:kern w:val="28"/>
          <w:szCs w:val="20"/>
        </w:rPr>
        <w:t xml:space="preserve">. №67-ФЗ «Об основных гарантиях избирательных прав и права на участие в референдуме граждан Российской Федерации», </w:t>
      </w:r>
      <w:r w:rsidRPr="008F2D35">
        <w:rPr>
          <w:szCs w:val="20"/>
        </w:rPr>
        <w:t>статьи 22 Избирательного кодекса Тверской</w:t>
      </w:r>
      <w:proofErr w:type="gramEnd"/>
      <w:r w:rsidRPr="008F2D35">
        <w:rPr>
          <w:szCs w:val="20"/>
        </w:rPr>
        <w:t xml:space="preserve"> </w:t>
      </w:r>
      <w:proofErr w:type="gramStart"/>
      <w:r w:rsidRPr="008F2D35">
        <w:rPr>
          <w:szCs w:val="20"/>
        </w:rPr>
        <w:t>области от</w:t>
      </w:r>
      <w:proofErr w:type="gramEnd"/>
      <w:r w:rsidRPr="008F2D35">
        <w:rPr>
          <w:szCs w:val="20"/>
        </w:rPr>
        <w:t xml:space="preserve"> </w:t>
      </w:r>
      <w:r w:rsidRPr="008F2D35">
        <w:rPr>
          <w:szCs w:val="28"/>
        </w:rPr>
        <w:t>07.04.2003 № 20</w:t>
      </w:r>
      <w:r w:rsidRPr="008F2D35">
        <w:rPr>
          <w:szCs w:val="28"/>
        </w:rPr>
        <w:noBreakHyphen/>
        <w:t>ЗО</w:t>
      </w:r>
      <w:r w:rsidRPr="008F2D35">
        <w:rPr>
          <w:szCs w:val="26"/>
        </w:rPr>
        <w:t>,</w:t>
      </w:r>
      <w:r w:rsidR="00D546E8" w:rsidRPr="00D546E8">
        <w:t xml:space="preserve"> </w:t>
      </w:r>
      <w:r w:rsidR="00D546E8" w:rsidRPr="00D546E8">
        <w:rPr>
          <w:szCs w:val="26"/>
        </w:rPr>
        <w:t xml:space="preserve">в соответствии с постановлением </w:t>
      </w:r>
      <w:r w:rsidR="00D546E8">
        <w:rPr>
          <w:szCs w:val="26"/>
        </w:rPr>
        <w:t>территориальной избирательной ко</w:t>
      </w:r>
      <w:r w:rsidR="00A266C8">
        <w:rPr>
          <w:szCs w:val="26"/>
        </w:rPr>
        <w:t>миссии Удомельского района от 21.01.2021 № 88/561</w:t>
      </w:r>
      <w:r w:rsidR="00D546E8" w:rsidRPr="00D546E8">
        <w:rPr>
          <w:szCs w:val="26"/>
        </w:rPr>
        <w:t>-4 «</w:t>
      </w:r>
      <w:r w:rsidR="00A266C8" w:rsidRPr="00A266C8">
        <w:rPr>
          <w:szCs w:val="26"/>
        </w:rPr>
        <w:t>О Плане работы территориальной избирательной комиссии Удомельского района на 2021 год</w:t>
      </w:r>
      <w:r w:rsidR="00D546E8" w:rsidRPr="00D546E8">
        <w:rPr>
          <w:szCs w:val="26"/>
        </w:rPr>
        <w:t>»</w:t>
      </w:r>
      <w:r w:rsidR="00D546E8">
        <w:rPr>
          <w:szCs w:val="26"/>
        </w:rPr>
        <w:t>,</w:t>
      </w:r>
      <w:r w:rsidRPr="008F2D35">
        <w:rPr>
          <w:b/>
          <w:szCs w:val="26"/>
        </w:rPr>
        <w:t xml:space="preserve"> </w:t>
      </w:r>
      <w:r w:rsidRPr="008F2D35">
        <w:rPr>
          <w:szCs w:val="26"/>
        </w:rPr>
        <w:t>территориальная</w:t>
      </w:r>
      <w:r w:rsidRPr="008F2D35">
        <w:rPr>
          <w:b/>
          <w:szCs w:val="26"/>
        </w:rPr>
        <w:t xml:space="preserve"> </w:t>
      </w:r>
      <w:r w:rsidRPr="008F2D35">
        <w:rPr>
          <w:szCs w:val="20"/>
        </w:rPr>
        <w:t xml:space="preserve">избирательная комиссия </w:t>
      </w:r>
      <w:r>
        <w:rPr>
          <w:szCs w:val="20"/>
        </w:rPr>
        <w:t>Удомельского</w:t>
      </w:r>
      <w:r w:rsidRPr="008F2D35">
        <w:rPr>
          <w:szCs w:val="20"/>
        </w:rPr>
        <w:t xml:space="preserve"> района </w:t>
      </w:r>
      <w:r w:rsidRPr="007F15F2">
        <w:rPr>
          <w:b/>
          <w:spacing w:val="40"/>
          <w:szCs w:val="28"/>
        </w:rPr>
        <w:t>постановляет:</w:t>
      </w:r>
    </w:p>
    <w:p w:rsidR="008F2D35" w:rsidRDefault="008F2D35" w:rsidP="00D546E8">
      <w:pPr>
        <w:widowControl w:val="0"/>
        <w:numPr>
          <w:ilvl w:val="0"/>
          <w:numId w:val="15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r w:rsidRPr="00997F7C">
        <w:rPr>
          <w:szCs w:val="28"/>
        </w:rPr>
        <w:t xml:space="preserve">Утвердить План </w:t>
      </w:r>
      <w:r w:rsidRPr="003103F7">
        <w:rPr>
          <w:szCs w:val="28"/>
        </w:rPr>
        <w:t>основных мероприятий по повышению пра</w:t>
      </w:r>
      <w:r w:rsidR="005A7268">
        <w:rPr>
          <w:szCs w:val="28"/>
        </w:rPr>
        <w:t>во</w:t>
      </w:r>
      <w:r w:rsidRPr="003103F7">
        <w:rPr>
          <w:szCs w:val="28"/>
        </w:rPr>
        <w:t xml:space="preserve">вой культуры </w:t>
      </w:r>
      <w:r w:rsidRPr="008F2D35">
        <w:rPr>
          <w:szCs w:val="28"/>
          <w:lang w:val="x-none" w:eastAsia="x-none"/>
        </w:rPr>
        <w:t>избирателей</w:t>
      </w:r>
      <w:r w:rsidRPr="003103F7">
        <w:rPr>
          <w:szCs w:val="28"/>
        </w:rPr>
        <w:t xml:space="preserve"> и обучению организаторов выборов (референдумов) и иных участников</w:t>
      </w:r>
      <w:r w:rsidR="00A266C8">
        <w:rPr>
          <w:szCs w:val="28"/>
        </w:rPr>
        <w:t xml:space="preserve"> избирательного процесса на 2021</w:t>
      </w:r>
      <w:r w:rsidRPr="003103F7">
        <w:rPr>
          <w:szCs w:val="28"/>
        </w:rPr>
        <w:t xml:space="preserve"> год</w:t>
      </w:r>
      <w:r w:rsidRPr="001B491C">
        <w:rPr>
          <w:b/>
          <w:szCs w:val="28"/>
        </w:rPr>
        <w:t xml:space="preserve">  </w:t>
      </w:r>
      <w:r w:rsidRPr="00997F7C">
        <w:rPr>
          <w:szCs w:val="28"/>
        </w:rPr>
        <w:t>(прилагается).</w:t>
      </w:r>
    </w:p>
    <w:p w:rsidR="008F2D35" w:rsidRPr="008F2D35" w:rsidRDefault="008F2D35" w:rsidP="00D546E8">
      <w:pPr>
        <w:widowControl w:val="0"/>
        <w:numPr>
          <w:ilvl w:val="0"/>
          <w:numId w:val="15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  <w:lang w:val="x-none" w:eastAsia="x-none"/>
        </w:rPr>
      </w:pPr>
      <w:r w:rsidRPr="008F2D35">
        <w:rPr>
          <w:szCs w:val="28"/>
          <w:lang w:val="x-none" w:eastAsia="x-none"/>
        </w:rPr>
        <w:t xml:space="preserve">Направить настоящее постановление всем участникам реализации </w:t>
      </w:r>
      <w:r w:rsidRPr="003103F7">
        <w:rPr>
          <w:szCs w:val="28"/>
        </w:rPr>
        <w:t>основных мероприятий по повышению пра</w:t>
      </w:r>
      <w:r w:rsidR="005A7268">
        <w:rPr>
          <w:szCs w:val="28"/>
        </w:rPr>
        <w:t>во</w:t>
      </w:r>
      <w:r w:rsidRPr="003103F7">
        <w:rPr>
          <w:szCs w:val="28"/>
        </w:rPr>
        <w:t xml:space="preserve">вой культуры </w:t>
      </w:r>
      <w:r w:rsidRPr="008F2D35">
        <w:rPr>
          <w:szCs w:val="28"/>
          <w:lang w:val="x-none" w:eastAsia="x-none"/>
        </w:rPr>
        <w:t>избирателей</w:t>
      </w:r>
      <w:r w:rsidRPr="003103F7">
        <w:rPr>
          <w:szCs w:val="28"/>
        </w:rPr>
        <w:t xml:space="preserve"> и обучению организаторов выборов (референдумов) и иных участников</w:t>
      </w:r>
      <w:r w:rsidR="00A266C8">
        <w:rPr>
          <w:szCs w:val="28"/>
        </w:rPr>
        <w:t xml:space="preserve"> избирательного процесса на 2021</w:t>
      </w:r>
      <w:r w:rsidRPr="003103F7">
        <w:rPr>
          <w:szCs w:val="28"/>
        </w:rPr>
        <w:t xml:space="preserve"> год</w:t>
      </w:r>
      <w:r w:rsidRPr="008F2D35">
        <w:rPr>
          <w:szCs w:val="28"/>
        </w:rPr>
        <w:t xml:space="preserve">. </w:t>
      </w:r>
    </w:p>
    <w:p w:rsidR="008F2D35" w:rsidRPr="008F2D35" w:rsidRDefault="008F2D35" w:rsidP="00D546E8">
      <w:pPr>
        <w:numPr>
          <w:ilvl w:val="0"/>
          <w:numId w:val="15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  <w:lang w:val="x-none" w:eastAsia="x-none"/>
        </w:rPr>
      </w:pPr>
      <w:r w:rsidRPr="008F2D35">
        <w:rPr>
          <w:szCs w:val="28"/>
          <w:lang w:val="x-none" w:eastAsia="x-none"/>
        </w:rPr>
        <w:t xml:space="preserve">Разместить настоящее постановление на сайте </w:t>
      </w:r>
      <w:r w:rsidRPr="008F2D35">
        <w:rPr>
          <w:szCs w:val="28"/>
          <w:lang w:eastAsia="x-none"/>
        </w:rPr>
        <w:t xml:space="preserve">территориальной </w:t>
      </w:r>
      <w:r w:rsidRPr="008F2D35">
        <w:rPr>
          <w:szCs w:val="28"/>
          <w:lang w:val="x-none" w:eastAsia="x-none"/>
        </w:rPr>
        <w:t xml:space="preserve">избирательной комиссии </w:t>
      </w:r>
      <w:r>
        <w:rPr>
          <w:szCs w:val="28"/>
          <w:lang w:eastAsia="x-none"/>
        </w:rPr>
        <w:t>Удомельского</w:t>
      </w:r>
      <w:r w:rsidRPr="008F2D35">
        <w:rPr>
          <w:szCs w:val="28"/>
          <w:lang w:eastAsia="x-none"/>
        </w:rPr>
        <w:t xml:space="preserve"> района</w:t>
      </w:r>
      <w:r w:rsidRPr="008F2D35">
        <w:rPr>
          <w:szCs w:val="28"/>
          <w:lang w:val="x-none" w:eastAsia="x-none"/>
        </w:rPr>
        <w:t xml:space="preserve"> в </w:t>
      </w:r>
      <w:r w:rsidRPr="008F2D35">
        <w:rPr>
          <w:szCs w:val="28"/>
          <w:lang w:eastAsia="x-none"/>
        </w:rPr>
        <w:t xml:space="preserve">информационно-телекоммуникационной </w:t>
      </w:r>
      <w:r w:rsidRPr="008F2D35">
        <w:rPr>
          <w:szCs w:val="28"/>
          <w:lang w:val="x-none" w:eastAsia="x-none"/>
        </w:rPr>
        <w:t>сети Интернет.</w:t>
      </w:r>
    </w:p>
    <w:tbl>
      <w:tblPr>
        <w:tblW w:w="9468" w:type="dxa"/>
        <w:tblInd w:w="108" w:type="dxa"/>
        <w:tblLook w:val="0000" w:firstRow="0" w:lastRow="0" w:firstColumn="0" w:lastColumn="0" w:noHBand="0" w:noVBand="0"/>
      </w:tblPr>
      <w:tblGrid>
        <w:gridCol w:w="5220"/>
        <w:gridCol w:w="4248"/>
      </w:tblGrid>
      <w:tr w:rsidR="008F2D35" w:rsidRPr="0040141C" w:rsidTr="00F40E48">
        <w:tc>
          <w:tcPr>
            <w:tcW w:w="5220" w:type="dxa"/>
          </w:tcPr>
          <w:p w:rsidR="008F2D35" w:rsidRPr="0040141C" w:rsidRDefault="008F2D35" w:rsidP="00F40E48">
            <w:pPr>
              <w:jc w:val="left"/>
              <w:rPr>
                <w:szCs w:val="20"/>
              </w:rPr>
            </w:pPr>
            <w:r w:rsidRPr="0040141C">
              <w:rPr>
                <w:szCs w:val="20"/>
              </w:rPr>
              <w:t>Председатель</w:t>
            </w:r>
          </w:p>
          <w:p w:rsidR="008F2D35" w:rsidRPr="0040141C" w:rsidRDefault="008F2D35" w:rsidP="00F40E48">
            <w:pPr>
              <w:jc w:val="left"/>
              <w:rPr>
                <w:szCs w:val="20"/>
              </w:rPr>
            </w:pPr>
            <w:r w:rsidRPr="0040141C">
              <w:rPr>
                <w:szCs w:val="20"/>
              </w:rPr>
              <w:t xml:space="preserve">территориальной избирательной комиссии </w:t>
            </w:r>
            <w:r>
              <w:rPr>
                <w:szCs w:val="20"/>
              </w:rPr>
              <w:t>Удомельского</w:t>
            </w:r>
            <w:r w:rsidRPr="0040141C">
              <w:rPr>
                <w:szCs w:val="20"/>
              </w:rPr>
              <w:t xml:space="preserve"> района</w:t>
            </w:r>
          </w:p>
        </w:tc>
        <w:tc>
          <w:tcPr>
            <w:tcW w:w="4248" w:type="dxa"/>
            <w:vAlign w:val="bottom"/>
          </w:tcPr>
          <w:p w:rsidR="008F2D35" w:rsidRPr="0040141C" w:rsidRDefault="008F2D35" w:rsidP="00F40E4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Л.В. Митронина</w:t>
            </w:r>
          </w:p>
        </w:tc>
      </w:tr>
      <w:tr w:rsidR="008F2D35" w:rsidRPr="0040141C" w:rsidTr="00F40E48">
        <w:tc>
          <w:tcPr>
            <w:tcW w:w="5220" w:type="dxa"/>
          </w:tcPr>
          <w:p w:rsidR="008F2D35" w:rsidRPr="0040141C" w:rsidRDefault="008F2D35" w:rsidP="00F40E4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48" w:type="dxa"/>
            <w:vAlign w:val="bottom"/>
          </w:tcPr>
          <w:p w:rsidR="008F2D35" w:rsidRPr="0040141C" w:rsidRDefault="008F2D35" w:rsidP="00F40E48">
            <w:pPr>
              <w:jc w:val="right"/>
              <w:rPr>
                <w:sz w:val="16"/>
                <w:szCs w:val="16"/>
              </w:rPr>
            </w:pPr>
          </w:p>
        </w:tc>
      </w:tr>
      <w:tr w:rsidR="008F2D35" w:rsidRPr="0040141C" w:rsidTr="00F40E48">
        <w:tc>
          <w:tcPr>
            <w:tcW w:w="5220" w:type="dxa"/>
          </w:tcPr>
          <w:p w:rsidR="008F2D35" w:rsidRPr="0040141C" w:rsidRDefault="008F2D35" w:rsidP="00F40E48">
            <w:pPr>
              <w:jc w:val="left"/>
              <w:rPr>
                <w:szCs w:val="20"/>
              </w:rPr>
            </w:pPr>
            <w:r w:rsidRPr="0040141C">
              <w:rPr>
                <w:szCs w:val="20"/>
              </w:rPr>
              <w:t>Секретарь</w:t>
            </w:r>
          </w:p>
          <w:p w:rsidR="008F2D35" w:rsidRPr="0040141C" w:rsidRDefault="008F2D35" w:rsidP="00F40E48">
            <w:pPr>
              <w:jc w:val="left"/>
              <w:rPr>
                <w:szCs w:val="20"/>
              </w:rPr>
            </w:pPr>
            <w:r w:rsidRPr="0040141C">
              <w:rPr>
                <w:szCs w:val="20"/>
              </w:rPr>
              <w:t xml:space="preserve">территориальной избирательной комиссии </w:t>
            </w:r>
            <w:r>
              <w:rPr>
                <w:szCs w:val="20"/>
              </w:rPr>
              <w:t>Удомельского</w:t>
            </w:r>
            <w:r w:rsidRPr="0040141C">
              <w:rPr>
                <w:szCs w:val="20"/>
              </w:rPr>
              <w:t xml:space="preserve"> района</w:t>
            </w:r>
          </w:p>
        </w:tc>
        <w:tc>
          <w:tcPr>
            <w:tcW w:w="4248" w:type="dxa"/>
            <w:vAlign w:val="bottom"/>
          </w:tcPr>
          <w:p w:rsidR="008F2D35" w:rsidRPr="0040141C" w:rsidRDefault="008F2D35" w:rsidP="00F40E48">
            <w:pPr>
              <w:keepNext/>
              <w:jc w:val="right"/>
              <w:outlineLvl w:val="2"/>
              <w:rPr>
                <w:szCs w:val="20"/>
              </w:rPr>
            </w:pPr>
          </w:p>
          <w:p w:rsidR="008F2D35" w:rsidRPr="0040141C" w:rsidRDefault="00A266C8" w:rsidP="007F15F2">
            <w:pPr>
              <w:keepNext/>
              <w:jc w:val="right"/>
              <w:outlineLvl w:val="2"/>
              <w:rPr>
                <w:szCs w:val="20"/>
              </w:rPr>
            </w:pPr>
            <w:r>
              <w:rPr>
                <w:szCs w:val="20"/>
              </w:rPr>
              <w:t>С.Н. Прокофьева</w:t>
            </w:r>
          </w:p>
        </w:tc>
      </w:tr>
    </w:tbl>
    <w:p w:rsidR="007E2509" w:rsidRDefault="007E2509" w:rsidP="000924F1">
      <w:pPr>
        <w:pStyle w:val="1"/>
        <w:jc w:val="both"/>
        <w:rPr>
          <w:b/>
          <w:sz w:val="32"/>
          <w:szCs w:val="28"/>
        </w:rPr>
        <w:sectPr w:rsidR="007E2509" w:rsidSect="00D546E8">
          <w:footerReference w:type="first" r:id="rId9"/>
          <w:pgSz w:w="11906" w:h="16838" w:code="9"/>
          <w:pgMar w:top="426" w:right="851" w:bottom="284" w:left="1418" w:header="709" w:footer="709" w:gutter="0"/>
          <w:cols w:space="708"/>
          <w:docGrid w:linePitch="381"/>
        </w:sectPr>
      </w:pPr>
    </w:p>
    <w:tbl>
      <w:tblPr>
        <w:tblW w:w="144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5379"/>
        <w:gridCol w:w="3735"/>
        <w:gridCol w:w="4961"/>
      </w:tblGrid>
      <w:tr w:rsidR="00B5427C" w:rsidRPr="00B5427C" w:rsidTr="00FE1506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keepNext/>
              <w:spacing w:before="120"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>Приложение №1</w:t>
            </w:r>
          </w:p>
        </w:tc>
      </w:tr>
      <w:tr w:rsidR="00B5427C" w:rsidRPr="00B5427C" w:rsidTr="00FE1506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keepNext/>
              <w:spacing w:before="120"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>УТВЕРЖДЕН</w:t>
            </w:r>
          </w:p>
        </w:tc>
      </w:tr>
      <w:tr w:rsidR="00B5427C" w:rsidRPr="00B5427C" w:rsidTr="00FE1506">
        <w:trPr>
          <w:trHeight w:val="966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ind w:firstLine="126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постановлением территориальной избирательной комиссии </w:t>
            </w:r>
          </w:p>
          <w:p w:rsidR="00B5427C" w:rsidRPr="00B5427C" w:rsidRDefault="00B5427C" w:rsidP="00B5427C">
            <w:pPr>
              <w:ind w:firstLine="126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Удомельского района</w:t>
            </w:r>
          </w:p>
          <w:p w:rsidR="00B5427C" w:rsidRPr="00B5427C" w:rsidRDefault="00B5427C" w:rsidP="00A864A9">
            <w:pPr>
              <w:keepNext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 xml:space="preserve">от </w:t>
            </w:r>
            <w:r w:rsidR="00A266C8">
              <w:rPr>
                <w:bCs/>
              </w:rPr>
              <w:t>21</w:t>
            </w:r>
            <w:r w:rsidR="0065238E">
              <w:rPr>
                <w:bCs/>
              </w:rPr>
              <w:t xml:space="preserve"> января </w:t>
            </w:r>
            <w:r w:rsidR="0065238E">
              <w:rPr>
                <w:bCs/>
                <w:color w:val="000000"/>
                <w:szCs w:val="28"/>
                <w:lang w:val="x-none" w:eastAsia="x-none"/>
              </w:rPr>
              <w:t>20</w:t>
            </w:r>
            <w:r w:rsidR="00A266C8">
              <w:rPr>
                <w:bCs/>
                <w:color w:val="000000"/>
                <w:szCs w:val="28"/>
                <w:lang w:eastAsia="x-none"/>
              </w:rPr>
              <w:t>21</w:t>
            </w:r>
            <w:r w:rsidRPr="00B5427C">
              <w:rPr>
                <w:bCs/>
                <w:color w:val="000000"/>
                <w:szCs w:val="28"/>
                <w:lang w:val="x-none" w:eastAsia="x-none"/>
              </w:rPr>
              <w:t xml:space="preserve"> г.</w:t>
            </w:r>
            <w:r w:rsidR="00BD25A1">
              <w:rPr>
                <w:szCs w:val="28"/>
              </w:rPr>
              <w:t xml:space="preserve"> №88/562</w:t>
            </w:r>
            <w:r w:rsidRPr="00B5427C">
              <w:rPr>
                <w:szCs w:val="28"/>
              </w:rPr>
              <w:t>-4</w:t>
            </w:r>
          </w:p>
        </w:tc>
      </w:tr>
    </w:tbl>
    <w:p w:rsidR="00B5427C" w:rsidRPr="00B5427C" w:rsidRDefault="00B5427C" w:rsidP="00B5427C">
      <w:pPr>
        <w:spacing w:after="120"/>
        <w:rPr>
          <w:szCs w:val="28"/>
          <w:lang w:val="x-none" w:eastAsia="x-none"/>
        </w:rPr>
      </w:pPr>
      <w:r w:rsidRPr="00B5427C">
        <w:rPr>
          <w:szCs w:val="28"/>
          <w:lang w:val="x-none" w:eastAsia="x-none"/>
        </w:rPr>
        <w:t>ПЛАН</w:t>
      </w:r>
    </w:p>
    <w:p w:rsidR="00B5427C" w:rsidRPr="00B5427C" w:rsidRDefault="00B5427C" w:rsidP="00B5427C">
      <w:pPr>
        <w:rPr>
          <w:szCs w:val="28"/>
          <w:lang w:eastAsia="x-none"/>
        </w:rPr>
      </w:pPr>
      <w:r w:rsidRPr="00B5427C">
        <w:rPr>
          <w:szCs w:val="28"/>
          <w:lang w:val="x-none" w:eastAsia="x-none"/>
        </w:rPr>
        <w:t xml:space="preserve"> основных мероприятий по повышению правовой культуры избирателей</w:t>
      </w:r>
      <w:r w:rsidRPr="00B5427C">
        <w:rPr>
          <w:szCs w:val="28"/>
          <w:lang w:eastAsia="x-none"/>
        </w:rPr>
        <w:t xml:space="preserve"> (участников референдумов),</w:t>
      </w:r>
      <w:r w:rsidRPr="00B5427C">
        <w:rPr>
          <w:szCs w:val="28"/>
          <w:lang w:val="x-none" w:eastAsia="x-none"/>
        </w:rPr>
        <w:t xml:space="preserve"> обучению организаторов выборов (референдумов) и иных участников</w:t>
      </w:r>
      <w:r w:rsidR="0065238E">
        <w:rPr>
          <w:szCs w:val="28"/>
          <w:lang w:val="x-none" w:eastAsia="x-none"/>
        </w:rPr>
        <w:t xml:space="preserve"> избирательного процесса на 20</w:t>
      </w:r>
      <w:r w:rsidR="00A266C8">
        <w:rPr>
          <w:szCs w:val="28"/>
          <w:lang w:eastAsia="x-none"/>
        </w:rPr>
        <w:t>21</w:t>
      </w:r>
      <w:r w:rsidRPr="00B5427C">
        <w:rPr>
          <w:szCs w:val="28"/>
          <w:lang w:val="x-none" w:eastAsia="x-none"/>
        </w:rPr>
        <w:t xml:space="preserve"> год  </w:t>
      </w:r>
    </w:p>
    <w:p w:rsidR="00B5427C" w:rsidRPr="00B5427C" w:rsidRDefault="00B5427C" w:rsidP="00B5427C">
      <w:pPr>
        <w:spacing w:after="120"/>
        <w:rPr>
          <w:szCs w:val="28"/>
          <w:lang w:val="x-none" w:eastAsia="x-none"/>
        </w:rPr>
      </w:pPr>
      <w:r w:rsidRPr="00B5427C">
        <w:rPr>
          <w:szCs w:val="28"/>
          <w:lang w:eastAsia="x-none"/>
        </w:rPr>
        <w:t>территориальной избирательной комиссии</w:t>
      </w:r>
      <w:r w:rsidRPr="00B5427C">
        <w:rPr>
          <w:szCs w:val="28"/>
          <w:lang w:val="x-none" w:eastAsia="x-none"/>
        </w:rPr>
        <w:t xml:space="preserve"> Удомельского района</w:t>
      </w: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211"/>
        <w:gridCol w:w="3685"/>
        <w:gridCol w:w="2552"/>
      </w:tblGrid>
      <w:tr w:rsidR="00B5427C" w:rsidRPr="00B5427C" w:rsidTr="00FE1506">
        <w:trPr>
          <w:trHeight w:val="554"/>
          <w:tblHeader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№ </w:t>
            </w:r>
            <w:proofErr w:type="gramStart"/>
            <w:r w:rsidRPr="00B5427C">
              <w:rPr>
                <w:rFonts w:eastAsia="Calibri"/>
                <w:szCs w:val="28"/>
                <w:lang w:eastAsia="en-US"/>
              </w:rPr>
              <w:t>п</w:t>
            </w:r>
            <w:proofErr w:type="gramEnd"/>
            <w:r w:rsidRPr="00B5427C">
              <w:rPr>
                <w:rFonts w:eastAsia="Calibri"/>
                <w:szCs w:val="28"/>
                <w:lang w:eastAsia="en-US"/>
              </w:rPr>
              <w:t>/п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1"/>
              <w:rPr>
                <w:szCs w:val="28"/>
              </w:rPr>
            </w:pPr>
            <w:r w:rsidRPr="00B5427C">
              <w:rPr>
                <w:szCs w:val="28"/>
              </w:rPr>
              <w:t>Организаторы мероприятия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Сроки проведения</w:t>
            </w:r>
          </w:p>
        </w:tc>
      </w:tr>
      <w:tr w:rsidR="00B5427C" w:rsidRPr="00B5427C" w:rsidTr="00FE1506">
        <w:trPr>
          <w:trHeight w:val="257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ind w:left="-289" w:firstLine="289"/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t>Раздел 1. Организационно-методическое обеспечение мероприятий</w:t>
            </w:r>
          </w:p>
        </w:tc>
      </w:tr>
      <w:tr w:rsidR="00B5427C" w:rsidRPr="00B5427C" w:rsidTr="00FE1506">
        <w:trPr>
          <w:trHeight w:val="102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A266C8" w:rsidP="00DF73F5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A266C8">
              <w:rPr>
                <w:rFonts w:eastAsia="Calibri"/>
                <w:szCs w:val="28"/>
                <w:lang w:eastAsia="en-US"/>
              </w:rPr>
              <w:t xml:space="preserve">Разработка и реализация плана информационно – разъяснительной деятельности </w:t>
            </w:r>
            <w:r w:rsidR="00DF73F5">
              <w:rPr>
                <w:rFonts w:eastAsia="Calibri"/>
                <w:szCs w:val="28"/>
                <w:lang w:eastAsia="en-US"/>
              </w:rPr>
              <w:t xml:space="preserve">территориальной </w:t>
            </w:r>
            <w:r w:rsidRPr="00A266C8">
              <w:rPr>
                <w:rFonts w:eastAsia="Calibri"/>
                <w:szCs w:val="28"/>
                <w:lang w:eastAsia="en-US"/>
              </w:rPr>
              <w:t xml:space="preserve">избирательной комиссии </w:t>
            </w:r>
            <w:r w:rsidR="00DF73F5">
              <w:rPr>
                <w:rFonts w:eastAsia="Calibri"/>
                <w:szCs w:val="28"/>
                <w:lang w:eastAsia="en-US"/>
              </w:rPr>
              <w:t xml:space="preserve">Удомельского </w:t>
            </w:r>
            <w:proofErr w:type="spellStart"/>
            <w:r w:rsidR="00DF73F5">
              <w:rPr>
                <w:rFonts w:eastAsia="Calibri"/>
                <w:szCs w:val="28"/>
                <w:lang w:eastAsia="en-US"/>
              </w:rPr>
              <w:t>оайона</w:t>
            </w:r>
            <w:proofErr w:type="spellEnd"/>
            <w:r w:rsidRPr="00A266C8">
              <w:rPr>
                <w:rFonts w:eastAsia="Calibri"/>
                <w:szCs w:val="28"/>
                <w:lang w:eastAsia="en-US"/>
              </w:rPr>
              <w:t xml:space="preserve"> в период </w:t>
            </w:r>
            <w:proofErr w:type="gramStart"/>
            <w:r w:rsidRPr="00A266C8">
              <w:rPr>
                <w:rFonts w:eastAsia="Calibri"/>
                <w:szCs w:val="28"/>
                <w:lang w:eastAsia="en-US"/>
              </w:rPr>
              <w:t>проведения выборов депутатов Государственной Думы Федерального Собрания Российской Федерации восьмого</w:t>
            </w:r>
            <w:proofErr w:type="gramEnd"/>
            <w:r w:rsidRPr="00A266C8">
              <w:rPr>
                <w:rFonts w:eastAsia="Calibri"/>
                <w:szCs w:val="28"/>
                <w:lang w:eastAsia="en-US"/>
              </w:rPr>
              <w:t xml:space="preserve"> созыва, Губернатора Тверской области, депутатов Законодательного Собрания Тверской области седьмого созыва</w:t>
            </w:r>
            <w:r>
              <w:rPr>
                <w:rFonts w:eastAsia="Calibri"/>
                <w:szCs w:val="28"/>
                <w:lang w:eastAsia="en-US"/>
              </w:rPr>
              <w:t>, депутатов Удомельской городской Думы второго созыва</w:t>
            </w:r>
            <w:r w:rsidRPr="00A266C8">
              <w:rPr>
                <w:rFonts w:eastAsia="Calibri"/>
                <w:szCs w:val="28"/>
                <w:lang w:eastAsia="en-US"/>
              </w:rPr>
              <w:t xml:space="preserve"> 19 сентября 2021 года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ТИК Удомельского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A266C8" w:rsidP="00B5427C">
            <w:pPr>
              <w:outlineLvl w:val="3"/>
              <w:rPr>
                <w:bCs/>
                <w:szCs w:val="28"/>
              </w:rPr>
            </w:pPr>
            <w:r>
              <w:rPr>
                <w:szCs w:val="28"/>
              </w:rPr>
              <w:t>март - сентябрь</w:t>
            </w:r>
          </w:p>
        </w:tc>
      </w:tr>
      <w:tr w:rsidR="00B5427C" w:rsidRPr="00B5427C" w:rsidTr="00FE1506">
        <w:trPr>
          <w:trHeight w:val="117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A266C8" w:rsidP="00A266C8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7D066E">
              <w:rPr>
                <w:szCs w:val="28"/>
              </w:rPr>
              <w:t xml:space="preserve">Взаимодействие с образовательными организациями </w:t>
            </w:r>
            <w:r>
              <w:rPr>
                <w:szCs w:val="28"/>
              </w:rPr>
              <w:t>Удомельского городского округа</w:t>
            </w:r>
            <w:r w:rsidRPr="007D066E">
              <w:rPr>
                <w:szCs w:val="28"/>
              </w:rPr>
              <w:t xml:space="preserve"> по вопросу участия в конкурс</w:t>
            </w:r>
            <w:r>
              <w:rPr>
                <w:szCs w:val="28"/>
              </w:rPr>
              <w:t>ах</w:t>
            </w:r>
            <w:r w:rsidRPr="007D066E">
              <w:rPr>
                <w:szCs w:val="28"/>
              </w:rPr>
              <w:t xml:space="preserve"> Центральной избирательной комиссии Россий</w:t>
            </w:r>
            <w:r>
              <w:rPr>
                <w:szCs w:val="28"/>
              </w:rPr>
              <w:t>ской Федерации (далее - ЦИК РФ), избирательной комиссии Тверской области (далее – ИКТО)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A266C8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 xml:space="preserve">ТИК Удомельского района,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A266C8" w:rsidP="00B5427C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весь период</w:t>
            </w:r>
          </w:p>
        </w:tc>
      </w:tr>
      <w:tr w:rsidR="00CB5715" w:rsidRPr="00B5427C" w:rsidTr="00FE1506">
        <w:trPr>
          <w:trHeight w:val="117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C10F10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lastRenderedPageBreak/>
              <w:t>1.3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A266C8" w:rsidP="00C10F10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Разработка и ре</w:t>
            </w:r>
            <w:r w:rsidR="0030013D">
              <w:rPr>
                <w:rFonts w:eastAsia="Calibri"/>
                <w:szCs w:val="28"/>
                <w:lang w:eastAsia="en-US"/>
              </w:rPr>
              <w:t xml:space="preserve">ализация плана обучения членов </w:t>
            </w:r>
            <w:r w:rsidRPr="00B5427C">
              <w:rPr>
                <w:rFonts w:eastAsia="Calibri"/>
                <w:szCs w:val="28"/>
                <w:lang w:eastAsia="en-US"/>
              </w:rPr>
              <w:t>уча</w:t>
            </w:r>
            <w:r w:rsidR="0030013D">
              <w:rPr>
                <w:rFonts w:eastAsia="Calibri"/>
                <w:szCs w:val="28"/>
                <w:lang w:eastAsia="en-US"/>
              </w:rPr>
              <w:t xml:space="preserve">стковых избирательных комиссий </w:t>
            </w:r>
            <w:r w:rsidRPr="00B5427C">
              <w:rPr>
                <w:rFonts w:eastAsia="Calibri"/>
                <w:szCs w:val="28"/>
                <w:lang w:eastAsia="en-US"/>
              </w:rPr>
              <w:t>и резерва составов участковы</w:t>
            </w:r>
            <w:r>
              <w:rPr>
                <w:rFonts w:eastAsia="Calibri"/>
                <w:szCs w:val="28"/>
                <w:lang w:eastAsia="en-US"/>
              </w:rPr>
              <w:t>х избирательных комиссий на 2021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год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C10F10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ТИК Удомельского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C10F10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январь</w:t>
            </w:r>
          </w:p>
        </w:tc>
      </w:tr>
      <w:tr w:rsidR="00CB5715" w:rsidRPr="00B5427C" w:rsidTr="00FE1506">
        <w:trPr>
          <w:trHeight w:val="117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C10F10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1.4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C10F10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Разработка обучающих семинаров с членами участковых избирательных комиссий, резервом составов участковых комиссий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C10F10">
            <w:pPr>
              <w:ind w:left="116" w:firstLine="142"/>
              <w:jc w:val="left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C10F10">
            <w:pPr>
              <w:ind w:left="116" w:firstLine="142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CB5715" w:rsidRPr="00B5427C" w:rsidTr="00AE3B3E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C10F10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1.5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A266C8" w:rsidP="00C10F10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Оказание методической помощи участковым избирательным комиссиям по вопросам информационно-разъяснительной деятельности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C10F10">
            <w:pPr>
              <w:ind w:left="116" w:firstLine="142"/>
              <w:jc w:val="left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C10F10">
            <w:pPr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весь период</w:t>
            </w:r>
          </w:p>
        </w:tc>
      </w:tr>
      <w:tr w:rsidR="00CB5715" w:rsidRPr="00B5427C" w:rsidTr="00FE1506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A266C8" w:rsidP="00C10F10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1.6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B5427C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Подготовка материалов для телепередач, посвященных разъяснению избирательного законодательства, вопросам избирательного процесса, на телеканале ООО «Региональное телевидение Удомли»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B5427C">
            <w:pPr>
              <w:ind w:left="116" w:firstLine="142"/>
              <w:jc w:val="left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B5427C">
            <w:pPr>
              <w:rPr>
                <w:rFonts w:eastAsia="Calibri"/>
                <w:szCs w:val="28"/>
                <w:lang w:eastAsia="en-US"/>
              </w:rPr>
            </w:pPr>
            <w:r w:rsidRPr="00DF4EF0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CB5715" w:rsidRPr="00B5427C" w:rsidTr="009B3A41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A266C8" w:rsidP="003D2995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1.7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C10F10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Пополнение фонда библиотек Удомельской централизованной библиотечной системы информационными материалами избирательной комиссии Тверской области, ЦИК РФ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C10F10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ТИК Удомельского района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C10F10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весь период</w:t>
            </w:r>
          </w:p>
        </w:tc>
      </w:tr>
      <w:tr w:rsidR="00CB5715" w:rsidRPr="00B5427C" w:rsidTr="00FE1506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A266C8" w:rsidP="003D2995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1.8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A266C8" w:rsidP="00CB5715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Оказание информационной, методической, организационной поддержки в организации выборов в органы школьного самоуправления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280A69">
            <w:pPr>
              <w:ind w:left="116" w:firstLine="142"/>
              <w:jc w:val="left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280A69">
            <w:pPr>
              <w:ind w:left="116" w:firstLine="142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CB5715" w:rsidRPr="00B5427C" w:rsidTr="00FE1506">
        <w:trPr>
          <w:trHeight w:val="824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B5427C">
            <w:pPr>
              <w:outlineLvl w:val="3"/>
              <w:rPr>
                <w:b/>
                <w:bCs/>
                <w:szCs w:val="28"/>
              </w:rPr>
            </w:pPr>
            <w:r w:rsidRPr="00B5427C">
              <w:rPr>
                <w:b/>
                <w:bCs/>
                <w:szCs w:val="28"/>
              </w:rPr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CB5715" w:rsidRPr="00B5427C" w:rsidTr="00FE1506">
        <w:trPr>
          <w:trHeight w:val="94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2.1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B5427C">
            <w:pPr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00E27">
              <w:rPr>
                <w:rFonts w:eastAsia="Calibri"/>
                <w:szCs w:val="28"/>
                <w:lang w:eastAsia="en-US"/>
              </w:rPr>
              <w:t>Реализация планов обучения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членов территориальной избирательной комиссии Удомельского района </w:t>
            </w:r>
            <w:r>
              <w:rPr>
                <w:rFonts w:eastAsia="Calibri"/>
                <w:szCs w:val="28"/>
                <w:lang w:eastAsia="en-US"/>
              </w:rPr>
              <w:t xml:space="preserve">в </w:t>
            </w:r>
            <w:r w:rsidR="00A52D44">
              <w:rPr>
                <w:rFonts w:eastAsia="Calibri"/>
                <w:szCs w:val="28"/>
                <w:lang w:eastAsia="en-US"/>
              </w:rPr>
              <w:t>2021</w:t>
            </w:r>
            <w:r>
              <w:rPr>
                <w:rFonts w:eastAsia="Calibri"/>
                <w:szCs w:val="28"/>
                <w:lang w:eastAsia="en-US"/>
              </w:rPr>
              <w:t xml:space="preserve"> году.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Удомельского района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CB5715" w:rsidRPr="00B5427C" w:rsidTr="00FE1506">
        <w:trPr>
          <w:trHeight w:val="94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lastRenderedPageBreak/>
              <w:t>2.2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A864A9">
            <w:pPr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00E27">
              <w:rPr>
                <w:rFonts w:eastAsia="Calibri"/>
                <w:szCs w:val="28"/>
                <w:lang w:eastAsia="en-US"/>
              </w:rPr>
              <w:t>Реализация планов обучения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членов участковых избирательных комиссий и кадрового резерва составов уча</w:t>
            </w:r>
            <w:r>
              <w:rPr>
                <w:rFonts w:eastAsia="Calibri"/>
                <w:szCs w:val="28"/>
                <w:lang w:eastAsia="en-US"/>
              </w:rPr>
              <w:t>стковых избирательных комиссий</w:t>
            </w:r>
            <w:r>
              <w:t xml:space="preserve"> </w:t>
            </w:r>
            <w:r w:rsidR="00A52D44">
              <w:rPr>
                <w:rFonts w:eastAsia="Calibri"/>
                <w:szCs w:val="28"/>
                <w:lang w:eastAsia="en-US"/>
              </w:rPr>
              <w:t>в 2021</w:t>
            </w:r>
            <w:r w:rsidRPr="00CB5715">
              <w:rPr>
                <w:rFonts w:eastAsia="Calibri"/>
                <w:szCs w:val="28"/>
                <w:lang w:eastAsia="en-US"/>
              </w:rPr>
              <w:t xml:space="preserve"> году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Удомельского района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B5427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По отдельному плану</w:t>
            </w:r>
          </w:p>
        </w:tc>
      </w:tr>
      <w:tr w:rsidR="00CB5715" w:rsidRPr="00B5427C" w:rsidTr="00FE1506">
        <w:trPr>
          <w:trHeight w:val="135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2.3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B5427C">
            <w:pPr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Участие в проведении семинаров, встреч, круглых столов и иных мероприятий по вопросам повышения правовой культуры избирателей, проводимых органами местного самоуправления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района, Администрация 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B5427C">
            <w:pPr>
              <w:ind w:right="165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081FED" w:rsidRPr="00B5427C" w:rsidTr="00081FED">
        <w:trPr>
          <w:trHeight w:val="89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Pr="00B5427C" w:rsidRDefault="00081FED" w:rsidP="0006614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2.4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Pr="00B5427C" w:rsidRDefault="00081FED" w:rsidP="00B5427C">
            <w:pPr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Участие в проведении</w:t>
            </w:r>
            <w:r>
              <w:t xml:space="preserve"> </w:t>
            </w:r>
            <w:r w:rsidRPr="00081FED">
              <w:rPr>
                <w:rFonts w:eastAsia="Calibri"/>
                <w:szCs w:val="28"/>
                <w:lang w:eastAsia="en-US"/>
              </w:rPr>
              <w:t>видеоконференций для дистанционного обучения членов территориальных избирательных комиссий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943651">
            <w:pPr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943651">
            <w:pPr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081FED" w:rsidRPr="00B5427C" w:rsidTr="00FE1506">
        <w:trPr>
          <w:trHeight w:val="69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Pr="00B5427C" w:rsidRDefault="00081FED" w:rsidP="0006614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2.5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B62E74">
            <w:pPr>
              <w:tabs>
                <w:tab w:val="left" w:pos="2760"/>
              </w:tabs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Оказание содействия для организации участия в проведении</w:t>
            </w:r>
            <w:r w:rsidRPr="003A05EA">
              <w:rPr>
                <w:szCs w:val="28"/>
              </w:rPr>
              <w:t xml:space="preserve"> видеоконференций для дистанционного обучения членов участковых избирательных комиссий, кадрового резерва</w:t>
            </w:r>
            <w:r>
              <w:rPr>
                <w:szCs w:val="28"/>
              </w:rPr>
              <w:t xml:space="preserve">, проводимых </w:t>
            </w:r>
            <w:r w:rsidRPr="00B23A81">
              <w:rPr>
                <w:szCs w:val="28"/>
              </w:rPr>
              <w:t>избирательной комиссии Тверской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B62E74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B62E74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081FED" w:rsidRPr="00B5427C" w:rsidTr="00FE1506">
        <w:trPr>
          <w:trHeight w:val="124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Pr="00B5427C" w:rsidRDefault="00081FED" w:rsidP="0006614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2.6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426954">
            <w:pPr>
              <w:tabs>
                <w:tab w:val="left" w:pos="2760"/>
              </w:tabs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Участие в семинарах, круглых столах, проводимых политическими партиями, общественными объединениями, в </w:t>
            </w:r>
            <w:proofErr w:type="spellStart"/>
            <w:r w:rsidRPr="00B5427C">
              <w:rPr>
                <w:rFonts w:eastAsia="Calibri"/>
                <w:szCs w:val="28"/>
                <w:lang w:eastAsia="en-US"/>
              </w:rPr>
              <w:t>т.ч</w:t>
            </w:r>
            <w:proofErr w:type="spellEnd"/>
            <w:r w:rsidRPr="00B5427C">
              <w:rPr>
                <w:rFonts w:eastAsia="Calibri"/>
                <w:szCs w:val="28"/>
                <w:lang w:eastAsia="en-US"/>
              </w:rPr>
              <w:t xml:space="preserve">. общественными организациями инвалидов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426954">
            <w:pPr>
              <w:tabs>
                <w:tab w:val="left" w:pos="2760"/>
              </w:tabs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426954">
            <w:pPr>
              <w:tabs>
                <w:tab w:val="left" w:pos="2760"/>
              </w:tabs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по согласованию с организаторами</w:t>
            </w:r>
          </w:p>
        </w:tc>
      </w:tr>
      <w:tr w:rsidR="00081FED" w:rsidRPr="00B5427C" w:rsidTr="00FE1506">
        <w:trPr>
          <w:trHeight w:val="66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Default="00081FED" w:rsidP="0006614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2.7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A52D44" w:rsidP="00A52D44">
            <w:pPr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43935">
              <w:rPr>
                <w:szCs w:val="28"/>
              </w:rPr>
              <w:t>Проведение семинаров для представителей политических партий, в том числе по вопросам участия в выборах депутатов Государственной Думы Федерального Собрания Российской Федерации восьмого созыва, Губернатора Тверской области, депутатов Законодательного Собрания Тве</w:t>
            </w:r>
            <w:r w:rsidR="0030013D">
              <w:rPr>
                <w:szCs w:val="28"/>
              </w:rPr>
              <w:t xml:space="preserve">рской области седьмого созыва, </w:t>
            </w:r>
            <w:r>
              <w:rPr>
                <w:szCs w:val="28"/>
              </w:rPr>
              <w:t>депутатов Удомельской городской Думы второго созыва</w:t>
            </w:r>
            <w:r w:rsidRPr="00B43935">
              <w:rPr>
                <w:szCs w:val="28"/>
              </w:rPr>
              <w:t xml:space="preserve"> 1</w:t>
            </w:r>
            <w:r>
              <w:rPr>
                <w:szCs w:val="28"/>
              </w:rPr>
              <w:t>9</w:t>
            </w:r>
            <w:r w:rsidRPr="00B43935">
              <w:rPr>
                <w:szCs w:val="28"/>
              </w:rPr>
              <w:t xml:space="preserve"> сентября 2021 года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C10F10">
            <w:pPr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C10F10">
            <w:pPr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A52D44" w:rsidRPr="00B5427C" w:rsidTr="00FE1506">
        <w:trPr>
          <w:trHeight w:val="66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2D44" w:rsidRDefault="00A52D44" w:rsidP="0006614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2.8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B43935" w:rsidRDefault="00A52D44" w:rsidP="00A52D44">
            <w:pPr>
              <w:ind w:left="165" w:right="165" w:hanging="49"/>
              <w:jc w:val="both"/>
              <w:rPr>
                <w:szCs w:val="28"/>
              </w:rPr>
            </w:pPr>
            <w:r w:rsidRPr="00B23A81">
              <w:rPr>
                <w:szCs w:val="28"/>
              </w:rPr>
              <w:t xml:space="preserve">Участие в семинарах, круглых столах, проводимых политическими партиями, общественными объединениями, в </w:t>
            </w:r>
            <w:proofErr w:type="spellStart"/>
            <w:r w:rsidRPr="00B23A81">
              <w:rPr>
                <w:szCs w:val="28"/>
              </w:rPr>
              <w:t>т.ч</w:t>
            </w:r>
            <w:proofErr w:type="spellEnd"/>
            <w:r w:rsidRPr="00B23A81">
              <w:rPr>
                <w:szCs w:val="28"/>
              </w:rPr>
              <w:t xml:space="preserve">. </w:t>
            </w:r>
            <w:r w:rsidRPr="00B23A81">
              <w:rPr>
                <w:szCs w:val="28"/>
              </w:rPr>
              <w:lastRenderedPageBreak/>
              <w:t>общественными организациями инвалидов</w:t>
            </w:r>
            <w:r>
              <w:rPr>
                <w:szCs w:val="28"/>
              </w:rPr>
              <w:t xml:space="preserve"> по вопросам подготовки и </w:t>
            </w:r>
            <w:r w:rsidRPr="00DE09A8">
              <w:rPr>
                <w:szCs w:val="28"/>
              </w:rPr>
              <w:t xml:space="preserve">проведения </w:t>
            </w:r>
            <w:proofErr w:type="gramStart"/>
            <w:r w:rsidRPr="00155353">
              <w:rPr>
                <w:szCs w:val="28"/>
              </w:rPr>
              <w:t xml:space="preserve">выборов </w:t>
            </w:r>
            <w:r>
              <w:rPr>
                <w:szCs w:val="28"/>
              </w:rPr>
              <w:t>депутатов Государственной Думы Федерального Собрания Российской Федерации восьмого</w:t>
            </w:r>
            <w:proofErr w:type="gramEnd"/>
            <w:r>
              <w:rPr>
                <w:szCs w:val="28"/>
              </w:rPr>
              <w:t xml:space="preserve"> созыва, Губернатора Тверской области, депутатов Законодательного Собрания Тверской области седьмого созыва, депутатов Удомельской городской Думы второго созыва.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B5427C" w:rsidRDefault="00A52D44" w:rsidP="00686843">
            <w:pPr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lastRenderedPageBreak/>
              <w:t>ТИК Удомельского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B5427C" w:rsidRDefault="00A52D44" w:rsidP="00686843">
            <w:pPr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A52D44" w:rsidRPr="00B5427C" w:rsidTr="00FE1506">
        <w:trPr>
          <w:trHeight w:val="66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2D44" w:rsidRDefault="00A52D44" w:rsidP="0006614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2.9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B23A81" w:rsidRDefault="00A52D44" w:rsidP="00A52D44">
            <w:pPr>
              <w:ind w:left="165" w:right="165" w:hanging="49"/>
              <w:jc w:val="both"/>
              <w:rPr>
                <w:szCs w:val="28"/>
              </w:rPr>
            </w:pPr>
            <w:r w:rsidRPr="00B23A81">
              <w:rPr>
                <w:szCs w:val="28"/>
              </w:rPr>
              <w:t>Участие в проведении семинаров, встреч, круглых столов и иных мероприятий</w:t>
            </w:r>
            <w:r>
              <w:rPr>
                <w:szCs w:val="28"/>
              </w:rPr>
              <w:t>,</w:t>
            </w:r>
            <w:r w:rsidRPr="00B23A81">
              <w:rPr>
                <w:szCs w:val="28"/>
              </w:rPr>
              <w:t xml:space="preserve"> проводимых органами государственной власти, органами местного самоуправления</w:t>
            </w:r>
            <w:r>
              <w:rPr>
                <w:szCs w:val="28"/>
              </w:rPr>
              <w:t xml:space="preserve"> </w:t>
            </w:r>
            <w:r w:rsidRPr="00B23A81">
              <w:rPr>
                <w:szCs w:val="28"/>
              </w:rPr>
              <w:t>по вопросам</w:t>
            </w:r>
            <w:r>
              <w:rPr>
                <w:szCs w:val="28"/>
              </w:rPr>
              <w:t xml:space="preserve"> подготовки и</w:t>
            </w:r>
            <w:r w:rsidRPr="00DE09A8">
              <w:rPr>
                <w:szCs w:val="28"/>
              </w:rPr>
              <w:t xml:space="preserve"> проведения </w:t>
            </w:r>
            <w:proofErr w:type="gramStart"/>
            <w:r w:rsidRPr="00DE09A8">
              <w:rPr>
                <w:szCs w:val="28"/>
              </w:rPr>
              <w:t xml:space="preserve">выборов </w:t>
            </w:r>
            <w:r>
              <w:rPr>
                <w:szCs w:val="28"/>
              </w:rPr>
              <w:t>депутатов Государственной Думы Федерального Собрания Российской Федерации восьмого</w:t>
            </w:r>
            <w:proofErr w:type="gramEnd"/>
            <w:r>
              <w:rPr>
                <w:szCs w:val="28"/>
              </w:rPr>
              <w:t xml:space="preserve"> созыва, Губернатора Тверской области, депутатов Законодательного Собрания Тверской области седьмого созыва, депутатов Удомельской городской Думы второго созыва.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B5427C" w:rsidRDefault="00A52D44" w:rsidP="00686843">
            <w:pPr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B5427C" w:rsidRDefault="00A52D44" w:rsidP="00686843">
            <w:pPr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A52D44" w:rsidRPr="00B5427C" w:rsidTr="00FE1506">
        <w:trPr>
          <w:trHeight w:val="66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2D44" w:rsidRDefault="00A52D44" w:rsidP="0006614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2.10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B23A81" w:rsidRDefault="00A52D44" w:rsidP="00874237">
            <w:pPr>
              <w:tabs>
                <w:tab w:val="left" w:pos="3181"/>
              </w:tabs>
              <w:ind w:left="116" w:right="165" w:firstLine="142"/>
              <w:jc w:val="both"/>
              <w:rPr>
                <w:szCs w:val="28"/>
              </w:rPr>
            </w:pPr>
            <w:r>
              <w:rPr>
                <w:szCs w:val="28"/>
              </w:rPr>
              <w:t>Оказание содействия для организации участия в</w:t>
            </w:r>
            <w:r w:rsidRPr="00B23A81">
              <w:rPr>
                <w:szCs w:val="28"/>
              </w:rPr>
              <w:t xml:space="preserve"> проект</w:t>
            </w:r>
            <w:r>
              <w:rPr>
                <w:szCs w:val="28"/>
              </w:rPr>
              <w:t>е «Обучение избирательному праву»</w:t>
            </w:r>
            <w:r w:rsidRPr="00B23A81">
              <w:rPr>
                <w:szCs w:val="28"/>
              </w:rPr>
              <w:t xml:space="preserve"> на сайте избирательной комиссии Тверской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B5427C" w:rsidRDefault="00A52D44" w:rsidP="00B5427C">
            <w:pPr>
              <w:tabs>
                <w:tab w:val="left" w:pos="2760"/>
              </w:tabs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AF604B" w:rsidRDefault="00A52D44" w:rsidP="00874237">
            <w:pPr>
              <w:rPr>
                <w:szCs w:val="28"/>
              </w:rPr>
            </w:pPr>
            <w:r w:rsidRPr="00AF604B">
              <w:rPr>
                <w:szCs w:val="28"/>
              </w:rPr>
              <w:t>весь период</w:t>
            </w:r>
          </w:p>
        </w:tc>
      </w:tr>
      <w:tr w:rsidR="00A52D44" w:rsidRPr="00B5427C" w:rsidTr="00FE1506">
        <w:trPr>
          <w:trHeight w:val="66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2D44" w:rsidRDefault="00A52D44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2.11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B23A81" w:rsidRDefault="00A52D44" w:rsidP="00874237">
            <w:pPr>
              <w:tabs>
                <w:tab w:val="left" w:pos="3181"/>
              </w:tabs>
              <w:ind w:left="116" w:right="165" w:firstLine="142"/>
              <w:jc w:val="both"/>
              <w:rPr>
                <w:szCs w:val="28"/>
              </w:rPr>
            </w:pPr>
            <w:r w:rsidRPr="00B00E27">
              <w:rPr>
                <w:szCs w:val="28"/>
              </w:rPr>
              <w:t xml:space="preserve">Оказание содействия для организации участия в проекте </w:t>
            </w:r>
            <w:r>
              <w:rPr>
                <w:szCs w:val="28"/>
              </w:rPr>
              <w:t xml:space="preserve">«Школа наблюдателей» </w:t>
            </w:r>
            <w:r w:rsidRPr="00B23A81">
              <w:rPr>
                <w:szCs w:val="28"/>
              </w:rPr>
              <w:t>на сайте избирательной комиссии Тверской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B5427C" w:rsidRDefault="00A52D44" w:rsidP="00B5427C">
            <w:pPr>
              <w:tabs>
                <w:tab w:val="left" w:pos="2760"/>
              </w:tabs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AF604B" w:rsidRDefault="00A52D44" w:rsidP="00874237">
            <w:pPr>
              <w:rPr>
                <w:szCs w:val="28"/>
              </w:rPr>
            </w:pPr>
            <w:r w:rsidRPr="00AF604B">
              <w:rPr>
                <w:szCs w:val="28"/>
              </w:rPr>
              <w:t>весь период</w:t>
            </w:r>
          </w:p>
        </w:tc>
      </w:tr>
      <w:tr w:rsidR="00A52D44" w:rsidRPr="00B5427C" w:rsidTr="00FE1506">
        <w:trPr>
          <w:trHeight w:val="66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2D44" w:rsidRDefault="00A52D44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2.12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B00E27" w:rsidRDefault="00A52D44" w:rsidP="00874237">
            <w:pPr>
              <w:tabs>
                <w:tab w:val="left" w:pos="3181"/>
              </w:tabs>
              <w:ind w:left="116" w:right="165" w:firstLine="142"/>
              <w:jc w:val="both"/>
              <w:rPr>
                <w:szCs w:val="28"/>
              </w:rPr>
            </w:pPr>
            <w:r>
              <w:rPr>
                <w:szCs w:val="28"/>
              </w:rPr>
              <w:t>Оказание содействия для организации участия</w:t>
            </w:r>
            <w:r>
              <w:t xml:space="preserve"> в </w:t>
            </w:r>
            <w:r>
              <w:rPr>
                <w:szCs w:val="28"/>
              </w:rPr>
              <w:t>конкурсе</w:t>
            </w:r>
            <w:r w:rsidRPr="00425BE6">
              <w:rPr>
                <w:szCs w:val="28"/>
              </w:rPr>
              <w:t xml:space="preserve"> среди Клубов молодых избирателей (на лучший информационный видеоролик)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B5427C" w:rsidRDefault="00A52D44" w:rsidP="00B5427C">
            <w:pPr>
              <w:tabs>
                <w:tab w:val="left" w:pos="2760"/>
              </w:tabs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AF604B" w:rsidRDefault="00A52D44" w:rsidP="00874237">
            <w:pPr>
              <w:rPr>
                <w:szCs w:val="28"/>
              </w:rPr>
            </w:pPr>
            <w:r>
              <w:rPr>
                <w:szCs w:val="28"/>
              </w:rPr>
              <w:t>февраль - июнь</w:t>
            </w:r>
          </w:p>
        </w:tc>
      </w:tr>
      <w:tr w:rsidR="00A52D44" w:rsidRPr="00B5427C" w:rsidTr="00FE1506">
        <w:trPr>
          <w:trHeight w:val="727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B5427C" w:rsidRDefault="00A52D44" w:rsidP="00B5427C">
            <w:pPr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t>Раздел 3. Информационно – разъяснительная деятельность</w:t>
            </w:r>
          </w:p>
        </w:tc>
      </w:tr>
      <w:tr w:rsidR="00A52D44" w:rsidRPr="00B5427C" w:rsidTr="00FE1506">
        <w:trPr>
          <w:trHeight w:val="110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2D44" w:rsidRPr="00B5427C" w:rsidRDefault="00A52D44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lastRenderedPageBreak/>
              <w:t>3.1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B5427C" w:rsidRDefault="00A52D44" w:rsidP="00081FED">
            <w:pPr>
              <w:tabs>
                <w:tab w:val="left" w:pos="2760"/>
              </w:tabs>
              <w:ind w:left="165" w:right="165" w:hanging="49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081FED">
              <w:rPr>
                <w:rFonts w:eastAsia="Calibri"/>
                <w:bCs/>
                <w:szCs w:val="28"/>
                <w:lang w:eastAsia="en-US"/>
              </w:rPr>
              <w:t xml:space="preserve">Освещение реализации мероприятий по повышению правовой культуры избирателей и обучению организаторов выборов и референдумов в средствах массовой информации, на сайте 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территориальной </w:t>
            </w:r>
            <w:r w:rsidRPr="00081FED">
              <w:rPr>
                <w:rFonts w:eastAsia="Calibri"/>
                <w:bCs/>
                <w:szCs w:val="28"/>
                <w:lang w:eastAsia="en-US"/>
              </w:rPr>
              <w:t xml:space="preserve">избирательной комиссии 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Удомельского района </w:t>
            </w:r>
            <w:r w:rsidRPr="00081FED">
              <w:rPr>
                <w:rFonts w:eastAsia="Calibri"/>
                <w:bCs/>
                <w:szCs w:val="28"/>
                <w:lang w:eastAsia="en-US"/>
              </w:rPr>
              <w:t>в информационной-телекоммуникационной сети Интернет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B5427C" w:rsidRDefault="00A52D44" w:rsidP="00B5427C">
            <w:pPr>
              <w:tabs>
                <w:tab w:val="left" w:pos="2760"/>
              </w:tabs>
              <w:ind w:hanging="49"/>
              <w:rPr>
                <w:rFonts w:eastAsia="Calibri"/>
                <w:bCs/>
                <w:szCs w:val="28"/>
                <w:lang w:eastAsia="en-US"/>
              </w:rPr>
            </w:pPr>
            <w:r w:rsidRPr="00B5427C">
              <w:rPr>
                <w:rFonts w:eastAsia="Calibri"/>
                <w:bCs/>
                <w:szCs w:val="28"/>
                <w:lang w:eastAsia="en-US"/>
              </w:rPr>
              <w:t>ТИК Удомельского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B5427C" w:rsidRDefault="00A52D44" w:rsidP="00B5427C">
            <w:pPr>
              <w:tabs>
                <w:tab w:val="left" w:pos="2760"/>
              </w:tabs>
              <w:ind w:right="165" w:hanging="49"/>
              <w:rPr>
                <w:rFonts w:eastAsia="Calibri"/>
                <w:bCs/>
                <w:szCs w:val="28"/>
                <w:lang w:eastAsia="en-US"/>
              </w:rPr>
            </w:pPr>
            <w:r w:rsidRPr="00B5427C">
              <w:rPr>
                <w:rFonts w:eastAsia="Calibri"/>
                <w:bCs/>
                <w:szCs w:val="28"/>
                <w:lang w:eastAsia="en-US"/>
              </w:rPr>
              <w:t>Весь период</w:t>
            </w:r>
          </w:p>
        </w:tc>
      </w:tr>
      <w:tr w:rsidR="00A52D44" w:rsidRPr="00B5427C" w:rsidTr="00370BCB">
        <w:trPr>
          <w:trHeight w:val="126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2D44" w:rsidRPr="00B5427C" w:rsidRDefault="00A52D44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2D44" w:rsidRPr="00B5427C" w:rsidRDefault="00A52D44" w:rsidP="00B5427C">
            <w:pPr>
              <w:ind w:left="116" w:right="16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Участие в телепередачах, посвященных разъяснению избирательного законодательства, вопросам избирательного процесса, на телеканале ООО «Региональное телевидение Удомли»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B5427C" w:rsidRDefault="00A52D44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района,</w:t>
            </w:r>
            <w:r w:rsidRPr="00B5427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редакция ООО «Региональное телевидение Удомли»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B5427C" w:rsidRDefault="00BB74E1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bCs/>
                <w:szCs w:val="28"/>
                <w:lang w:eastAsia="en-US"/>
              </w:rPr>
              <w:t>Весь период</w:t>
            </w:r>
          </w:p>
        </w:tc>
      </w:tr>
      <w:tr w:rsidR="00A52D44" w:rsidRPr="00B5427C" w:rsidTr="00081FED">
        <w:trPr>
          <w:trHeight w:val="99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2D44" w:rsidRPr="00B5427C" w:rsidRDefault="00A52D44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2D44" w:rsidRPr="00B5427C" w:rsidRDefault="00A52D44" w:rsidP="00A864A9">
            <w:pPr>
              <w:tabs>
                <w:tab w:val="left" w:pos="2760"/>
              </w:tabs>
              <w:ind w:left="165" w:right="165" w:hanging="49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Создание</w:t>
            </w:r>
            <w:r w:rsidRPr="00B5427C">
              <w:rPr>
                <w:rFonts w:eastAsia="Calibri"/>
                <w:bCs/>
                <w:szCs w:val="28"/>
                <w:lang w:eastAsia="en-US"/>
              </w:rPr>
              <w:t xml:space="preserve"> в газете «Удомельская газета» тематической рубрики для размещения информационно – разъяснительных материалов территориальной избирательно</w:t>
            </w:r>
            <w:r>
              <w:rPr>
                <w:rFonts w:eastAsia="Calibri"/>
                <w:bCs/>
                <w:szCs w:val="28"/>
                <w:lang w:eastAsia="en-US"/>
              </w:rPr>
              <w:t>й комиссии Удомельского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B5427C" w:rsidRDefault="00A52D44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района,</w:t>
            </w:r>
            <w:r w:rsidRPr="00B5427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редакция газеты «Удомельская газета»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B5427C" w:rsidRDefault="00BB74E1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bCs/>
                <w:szCs w:val="28"/>
                <w:lang w:eastAsia="en-US"/>
              </w:rPr>
              <w:t>Весь период</w:t>
            </w:r>
          </w:p>
        </w:tc>
      </w:tr>
      <w:tr w:rsidR="00A52D44" w:rsidRPr="00B5427C" w:rsidTr="00FE1506">
        <w:trPr>
          <w:trHeight w:val="111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2D44" w:rsidRPr="00B5427C" w:rsidRDefault="00A52D44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3.4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B5427C" w:rsidRDefault="00A52D44" w:rsidP="00A864A9">
            <w:pPr>
              <w:ind w:left="116" w:right="16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Подготовка </w:t>
            </w:r>
            <w:r>
              <w:rPr>
                <w:rFonts w:eastAsia="Calibri"/>
                <w:szCs w:val="28"/>
                <w:lang w:eastAsia="en-US"/>
              </w:rPr>
              <w:t xml:space="preserve">для размещения </w:t>
            </w:r>
            <w:r w:rsidRPr="00B5427C">
              <w:rPr>
                <w:rFonts w:eastAsia="Calibri"/>
                <w:szCs w:val="28"/>
                <w:lang w:eastAsia="en-US"/>
              </w:rPr>
              <w:t>в эфире ООО ТРК «Интеграл» СМИ «</w:t>
            </w:r>
            <w:proofErr w:type="spellStart"/>
            <w:r w:rsidRPr="00B5427C">
              <w:rPr>
                <w:rFonts w:eastAsia="Calibri"/>
                <w:szCs w:val="28"/>
                <w:lang w:eastAsia="en-US"/>
              </w:rPr>
              <w:t>Авторадио</w:t>
            </w:r>
            <w:proofErr w:type="spellEnd"/>
            <w:r w:rsidRPr="00B5427C">
              <w:rPr>
                <w:rFonts w:eastAsia="Calibri"/>
                <w:szCs w:val="28"/>
                <w:lang w:eastAsia="en-US"/>
              </w:rPr>
              <w:t xml:space="preserve"> «Удомельская волна» цикла информационных сообщений в рубрике «Информация ТИК Удомельского района», посвященных разъяснению избирательного законодательства, во</w:t>
            </w:r>
            <w:r>
              <w:rPr>
                <w:rFonts w:eastAsia="Calibri"/>
                <w:szCs w:val="28"/>
                <w:lang w:eastAsia="en-US"/>
              </w:rPr>
              <w:t>просам избирательного процесса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B5427C" w:rsidRDefault="00A52D44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района,</w:t>
            </w:r>
            <w:r w:rsidRPr="00B5427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5427C">
              <w:rPr>
                <w:rFonts w:eastAsia="Calibri"/>
                <w:szCs w:val="28"/>
                <w:lang w:eastAsia="en-US"/>
              </w:rPr>
              <w:t>редакция ООО ТРК «Интеграл» СМИ «</w:t>
            </w:r>
            <w:proofErr w:type="spellStart"/>
            <w:r w:rsidRPr="00B5427C">
              <w:rPr>
                <w:rFonts w:eastAsia="Calibri"/>
                <w:szCs w:val="28"/>
                <w:lang w:eastAsia="en-US"/>
              </w:rPr>
              <w:t>Авторадио</w:t>
            </w:r>
            <w:proofErr w:type="spellEnd"/>
            <w:r w:rsidRPr="00B5427C">
              <w:rPr>
                <w:rFonts w:eastAsia="Calibri"/>
                <w:szCs w:val="28"/>
                <w:lang w:eastAsia="en-US"/>
              </w:rPr>
              <w:t xml:space="preserve"> «Удомельская волна»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B5427C" w:rsidRDefault="00BB74E1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bCs/>
                <w:szCs w:val="28"/>
                <w:lang w:eastAsia="en-US"/>
              </w:rPr>
              <w:t>Весь период</w:t>
            </w:r>
          </w:p>
        </w:tc>
      </w:tr>
      <w:tr w:rsidR="00A52D44" w:rsidRPr="00B5427C" w:rsidTr="00C77F3E">
        <w:trPr>
          <w:trHeight w:val="83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2D44" w:rsidRPr="00B5427C" w:rsidRDefault="00A52D44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3.5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2D44" w:rsidRPr="00B5427C" w:rsidRDefault="00A52D44" w:rsidP="00DE1535">
            <w:pPr>
              <w:ind w:left="116" w:right="134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Организация в территориальной избирательной комиссии Удомельского района «горячей линии» для обращения избирателей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B5427C" w:rsidRDefault="00A52D44" w:rsidP="00DE1535">
            <w:pPr>
              <w:outlineLvl w:val="3"/>
              <w:rPr>
                <w:bCs/>
                <w:szCs w:val="28"/>
                <w:lang w:eastAsia="x-none"/>
              </w:rPr>
            </w:pPr>
            <w:r w:rsidRPr="00B5427C">
              <w:rPr>
                <w:bCs/>
                <w:szCs w:val="28"/>
                <w:lang w:val="x-none" w:eastAsia="x-none"/>
              </w:rPr>
              <w:t>ТИК Удомельского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B5427C" w:rsidRDefault="00BB74E1" w:rsidP="00DE1535">
            <w:pPr>
              <w:spacing w:after="200" w:line="276" w:lineRule="auto"/>
              <w:rPr>
                <w:rFonts w:eastAsia="Calibri"/>
                <w:szCs w:val="28"/>
              </w:rPr>
            </w:pPr>
            <w:r w:rsidRPr="00B5427C">
              <w:rPr>
                <w:rFonts w:eastAsia="Calibri"/>
                <w:bCs/>
                <w:szCs w:val="28"/>
                <w:lang w:eastAsia="en-US"/>
              </w:rPr>
              <w:t>Весь период</w:t>
            </w:r>
          </w:p>
        </w:tc>
      </w:tr>
      <w:tr w:rsidR="00A52D44" w:rsidRPr="00B5427C" w:rsidTr="00081FED">
        <w:trPr>
          <w:trHeight w:val="30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2D44" w:rsidRPr="00B5427C" w:rsidRDefault="00A52D44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3.6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B5427C" w:rsidRDefault="00A52D44" w:rsidP="00DE1535">
            <w:pPr>
              <w:ind w:left="116" w:right="16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Подготовка тематических публикаций и выступлений, разъясняющих избирательное законодательство в печатных и электронных средствах массовой информации, размещение на сайте территориальной избирательной комиссии Удомельского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B5427C" w:rsidRDefault="00A52D44" w:rsidP="00DE1535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B5427C" w:rsidRDefault="00BB74E1" w:rsidP="00DE1535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bCs/>
                <w:szCs w:val="28"/>
                <w:lang w:eastAsia="en-US"/>
              </w:rPr>
              <w:t>Весь период</w:t>
            </w:r>
          </w:p>
        </w:tc>
      </w:tr>
      <w:tr w:rsidR="00A52D44" w:rsidRPr="00B5427C" w:rsidTr="00FE1506">
        <w:trPr>
          <w:trHeight w:val="695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B5427C" w:rsidRDefault="00A52D44" w:rsidP="00B5427C">
            <w:pPr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t>Раздел 4. Повышение правовой культуры молодых и будущих избирателей</w:t>
            </w:r>
          </w:p>
        </w:tc>
      </w:tr>
      <w:tr w:rsidR="00A52D44" w:rsidRPr="00B5427C" w:rsidTr="0014180B">
        <w:trPr>
          <w:trHeight w:val="175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2D44" w:rsidRPr="00B5427C" w:rsidRDefault="00A52D44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4.1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B23A81" w:rsidRDefault="00A52D44" w:rsidP="00874237">
            <w:pPr>
              <w:ind w:left="116" w:firstLine="142"/>
              <w:jc w:val="both"/>
              <w:rPr>
                <w:szCs w:val="28"/>
              </w:rPr>
            </w:pPr>
            <w:r w:rsidRPr="00B23A81">
              <w:rPr>
                <w:szCs w:val="28"/>
              </w:rPr>
              <w:t xml:space="preserve">Организация </w:t>
            </w:r>
            <w:r>
              <w:rPr>
                <w:szCs w:val="28"/>
              </w:rPr>
              <w:t>и проведение мероприятий Д</w:t>
            </w:r>
            <w:r w:rsidRPr="00B23A81">
              <w:rPr>
                <w:szCs w:val="28"/>
              </w:rPr>
              <w:t>н</w:t>
            </w:r>
            <w:r>
              <w:rPr>
                <w:szCs w:val="28"/>
              </w:rPr>
              <w:t>я</w:t>
            </w:r>
            <w:r w:rsidRPr="00B23A81">
              <w:rPr>
                <w:szCs w:val="28"/>
              </w:rPr>
              <w:t xml:space="preserve"> молодого избирателя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AF604B" w:rsidRDefault="00A52D44" w:rsidP="00874237">
            <w:pPr>
              <w:spacing w:line="320" w:lineRule="exact"/>
              <w:rPr>
                <w:szCs w:val="28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района, Управление образования Администрации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AF604B" w:rsidRDefault="00BB74E1" w:rsidP="00874237">
            <w:pPr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май</w:t>
            </w:r>
            <w:r w:rsidR="00A52D44">
              <w:rPr>
                <w:rFonts w:eastAsia="Calibri"/>
                <w:szCs w:val="28"/>
                <w:lang w:eastAsia="en-US"/>
              </w:rPr>
              <w:t>,</w:t>
            </w:r>
            <w:r w:rsidR="00A52D44" w:rsidRPr="00B23A81">
              <w:rPr>
                <w:szCs w:val="28"/>
              </w:rPr>
              <w:t xml:space="preserve"> по отдельному плану</w:t>
            </w:r>
          </w:p>
        </w:tc>
      </w:tr>
      <w:tr w:rsidR="00A52D44" w:rsidRPr="00B5427C" w:rsidTr="00FE1506">
        <w:trPr>
          <w:trHeight w:val="175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2D44" w:rsidRPr="00B5427C" w:rsidRDefault="00A52D44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2D44" w:rsidRPr="00B5427C" w:rsidRDefault="00A52D44" w:rsidP="00B5427C">
            <w:pPr>
              <w:ind w:left="116" w:right="16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Проведение Дней открытых дверей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B5427C" w:rsidRDefault="00A52D44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района, Управление образования Администрации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B5427C" w:rsidRDefault="00741C1E" w:rsidP="00B5427C">
            <w:pPr>
              <w:rPr>
                <w:rFonts w:eastAsia="Calibri"/>
                <w:szCs w:val="28"/>
                <w:lang w:eastAsia="en-US"/>
              </w:rPr>
            </w:pPr>
            <w:r w:rsidRPr="00F23D82">
              <w:rPr>
                <w:szCs w:val="28"/>
              </w:rPr>
              <w:t>весь период, по заявкам учебных учреждений</w:t>
            </w:r>
          </w:p>
        </w:tc>
      </w:tr>
      <w:tr w:rsidR="00A52D44" w:rsidRPr="00B5427C" w:rsidTr="00FE1506">
        <w:trPr>
          <w:trHeight w:val="157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2D44" w:rsidRPr="00B5427C" w:rsidRDefault="00A52D44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B5427C" w:rsidRDefault="004C648A" w:rsidP="00B5427C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Оказание содействия участникам регионального</w:t>
            </w:r>
            <w:r w:rsidR="00BB74E1" w:rsidRPr="000441D1">
              <w:rPr>
                <w:szCs w:val="28"/>
              </w:rPr>
              <w:t xml:space="preserve"> </w:t>
            </w:r>
            <w:r>
              <w:rPr>
                <w:szCs w:val="28"/>
              </w:rPr>
              <w:t>творческого</w:t>
            </w:r>
            <w:r w:rsidR="00BB74E1">
              <w:rPr>
                <w:szCs w:val="28"/>
              </w:rPr>
              <w:t xml:space="preserve"> </w:t>
            </w:r>
            <w:r w:rsidR="00BB74E1" w:rsidRPr="000441D1">
              <w:rPr>
                <w:szCs w:val="28"/>
              </w:rPr>
              <w:t>конкурс</w:t>
            </w:r>
            <w:r>
              <w:rPr>
                <w:szCs w:val="28"/>
              </w:rPr>
              <w:t>а</w:t>
            </w:r>
            <w:r w:rsidR="00BB74E1">
              <w:rPr>
                <w:szCs w:val="28"/>
              </w:rPr>
              <w:t xml:space="preserve"> «</w:t>
            </w:r>
            <w:r w:rsidR="00BB74E1" w:rsidRPr="0027130B">
              <w:rPr>
                <w:szCs w:val="28"/>
              </w:rPr>
              <w:t>#</w:t>
            </w:r>
            <w:r w:rsidR="00BB74E1">
              <w:rPr>
                <w:szCs w:val="28"/>
                <w:lang w:val="en-US"/>
              </w:rPr>
              <w:t>ART</w:t>
            </w:r>
            <w:r w:rsidR="00BB74E1" w:rsidRPr="000B43DB">
              <w:rPr>
                <w:szCs w:val="28"/>
              </w:rPr>
              <w:t>_</w:t>
            </w:r>
            <w:r w:rsidR="00BB74E1">
              <w:rPr>
                <w:szCs w:val="28"/>
                <w:lang w:val="en-US"/>
              </w:rPr>
              <w:t>election</w:t>
            </w:r>
            <w:r w:rsidR="00BB74E1">
              <w:rPr>
                <w:szCs w:val="28"/>
              </w:rPr>
              <w:t>»</w:t>
            </w:r>
            <w:r w:rsidR="00BB74E1" w:rsidRPr="000441D1">
              <w:rPr>
                <w:szCs w:val="28"/>
              </w:rPr>
              <w:t xml:space="preserve"> среди </w:t>
            </w:r>
            <w:r w:rsidR="00BB74E1">
              <w:rPr>
                <w:szCs w:val="28"/>
              </w:rPr>
              <w:t xml:space="preserve">молодых и </w:t>
            </w:r>
            <w:r w:rsidR="00BB74E1" w:rsidRPr="000441D1">
              <w:rPr>
                <w:szCs w:val="28"/>
              </w:rPr>
              <w:t>будущих избирателей на лучшую авторскую работу современного вида искусств (</w:t>
            </w:r>
            <w:proofErr w:type="spellStart"/>
            <w:r w:rsidR="00BB74E1" w:rsidRPr="000441D1">
              <w:rPr>
                <w:szCs w:val="28"/>
              </w:rPr>
              <w:t>видео</w:t>
            </w:r>
            <w:r w:rsidR="00BB74E1">
              <w:rPr>
                <w:szCs w:val="28"/>
              </w:rPr>
              <w:t>арт</w:t>
            </w:r>
            <w:proofErr w:type="spellEnd"/>
            <w:r w:rsidR="00BB74E1" w:rsidRPr="000441D1">
              <w:rPr>
                <w:szCs w:val="28"/>
              </w:rPr>
              <w:t>, анимация, фото-историй, песочная графика, граффити-</w:t>
            </w:r>
            <w:proofErr w:type="spellStart"/>
            <w:r w:rsidR="00BB74E1" w:rsidRPr="000441D1">
              <w:rPr>
                <w:szCs w:val="28"/>
              </w:rPr>
              <w:t>гифки</w:t>
            </w:r>
            <w:proofErr w:type="spellEnd"/>
            <w:r w:rsidR="00BB74E1" w:rsidRPr="000441D1">
              <w:rPr>
                <w:szCs w:val="28"/>
              </w:rPr>
              <w:t>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B5427C" w:rsidRDefault="00A52D44" w:rsidP="00BB74E1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 xml:space="preserve">ТИК Удомельского района, </w:t>
            </w:r>
            <w:r w:rsidR="00BB74E1">
              <w:rPr>
                <w:bCs/>
                <w:szCs w:val="28"/>
              </w:rPr>
              <w:t>Управление образования</w:t>
            </w:r>
            <w:r w:rsidRPr="00B5427C">
              <w:rPr>
                <w:bCs/>
                <w:szCs w:val="28"/>
              </w:rPr>
              <w:t xml:space="preserve">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2D44" w:rsidRPr="00B5427C" w:rsidRDefault="00A52D44" w:rsidP="00B5427C">
            <w:pPr>
              <w:rPr>
                <w:szCs w:val="28"/>
                <w:lang w:eastAsia="en-US"/>
              </w:rPr>
            </w:pPr>
          </w:p>
          <w:p w:rsidR="00A52D44" w:rsidRPr="00B5427C" w:rsidRDefault="00A52D44" w:rsidP="00B5427C">
            <w:pPr>
              <w:rPr>
                <w:szCs w:val="28"/>
                <w:lang w:eastAsia="en-US"/>
              </w:rPr>
            </w:pPr>
          </w:p>
          <w:p w:rsidR="00A52D44" w:rsidRPr="00B5427C" w:rsidRDefault="00BB74E1" w:rsidP="00B5427C">
            <w:pPr>
              <w:rPr>
                <w:szCs w:val="28"/>
                <w:lang w:eastAsia="en-US"/>
              </w:rPr>
            </w:pPr>
            <w:r w:rsidRPr="000441D1">
              <w:rPr>
                <w:szCs w:val="28"/>
              </w:rPr>
              <w:t>март-сентябрь</w:t>
            </w:r>
          </w:p>
        </w:tc>
      </w:tr>
      <w:tr w:rsidR="00A52D44" w:rsidRPr="00B5427C" w:rsidTr="00A864A9">
        <w:trPr>
          <w:trHeight w:val="59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2D44" w:rsidRPr="00B5427C" w:rsidRDefault="00A52D44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4.4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B5427C" w:rsidRDefault="004C648A" w:rsidP="00425BE6">
            <w:pPr>
              <w:ind w:left="116" w:firstLine="142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Оказание содействия участникам </w:t>
            </w:r>
            <w:r>
              <w:rPr>
                <w:szCs w:val="28"/>
              </w:rPr>
              <w:t>областного</w:t>
            </w:r>
            <w:r w:rsidR="00BB74E1" w:rsidRPr="0037593A">
              <w:rPr>
                <w:szCs w:val="28"/>
              </w:rPr>
              <w:t xml:space="preserve"> конкурс</w:t>
            </w:r>
            <w:r>
              <w:rPr>
                <w:szCs w:val="28"/>
              </w:rPr>
              <w:t>а</w:t>
            </w:r>
            <w:r w:rsidR="00BB74E1" w:rsidRPr="0037593A">
              <w:rPr>
                <w:szCs w:val="28"/>
              </w:rPr>
              <w:t xml:space="preserve"> «Отражение: выборы глазами детей (история, настоящее, будущее)» для молодых и будущих избирателей на лучший плакат, рисунок, открытку, слоган, четверостишье (к 75-летнему юбилею первых послевоенных выборов и выборам 19 сентября 2021 года)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B5427C" w:rsidRDefault="00A52D44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Удомельского района, </w:t>
            </w:r>
            <w:r w:rsidR="00BB74E1">
              <w:rPr>
                <w:bCs/>
                <w:szCs w:val="28"/>
              </w:rPr>
              <w:t>Управление образования</w:t>
            </w:r>
            <w:r w:rsidR="00BB74E1" w:rsidRPr="00B5427C">
              <w:rPr>
                <w:bCs/>
                <w:szCs w:val="28"/>
              </w:rPr>
              <w:t xml:space="preserve">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2D44" w:rsidRPr="00B5427C" w:rsidRDefault="00A52D44" w:rsidP="00B5427C">
            <w:pPr>
              <w:rPr>
                <w:szCs w:val="28"/>
                <w:lang w:eastAsia="en-US"/>
              </w:rPr>
            </w:pPr>
          </w:p>
          <w:p w:rsidR="00A52D44" w:rsidRPr="00B5427C" w:rsidRDefault="00A52D44" w:rsidP="00B5427C">
            <w:pPr>
              <w:rPr>
                <w:szCs w:val="28"/>
                <w:lang w:eastAsia="en-US"/>
              </w:rPr>
            </w:pPr>
          </w:p>
          <w:p w:rsidR="00A52D44" w:rsidRPr="00B5427C" w:rsidRDefault="00BB74E1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февраль - июнь</w:t>
            </w:r>
          </w:p>
        </w:tc>
      </w:tr>
      <w:tr w:rsidR="00A52D44" w:rsidRPr="00B5427C" w:rsidTr="00973D42">
        <w:trPr>
          <w:trHeight w:val="109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2D44" w:rsidRPr="00B5427C" w:rsidRDefault="00A52D44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4.5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B5427C" w:rsidRDefault="004C648A" w:rsidP="004C648A">
            <w:pPr>
              <w:ind w:left="116" w:firstLine="142"/>
              <w:jc w:val="both"/>
              <w:rPr>
                <w:i/>
                <w:szCs w:val="28"/>
                <w:lang w:eastAsia="en-US"/>
              </w:rPr>
            </w:pPr>
            <w:r w:rsidRPr="004C648A">
              <w:rPr>
                <w:szCs w:val="28"/>
              </w:rPr>
              <w:t xml:space="preserve">Оказание содействия участникам </w:t>
            </w:r>
            <w:r w:rsidR="00BB74E1">
              <w:rPr>
                <w:szCs w:val="28"/>
              </w:rPr>
              <w:t xml:space="preserve">молодежного </w:t>
            </w:r>
            <w:r w:rsidR="00BB74E1" w:rsidRPr="00574CFB">
              <w:rPr>
                <w:szCs w:val="28"/>
              </w:rPr>
              <w:t>форума сре</w:t>
            </w:r>
            <w:r w:rsidR="00BB74E1">
              <w:rPr>
                <w:szCs w:val="28"/>
              </w:rPr>
              <w:t xml:space="preserve">ди избирателей </w:t>
            </w:r>
            <w:proofErr w:type="spellStart"/>
            <w:r w:rsidR="00BB74E1">
              <w:rPr>
                <w:szCs w:val="28"/>
              </w:rPr>
              <w:t>Верхневолжья</w:t>
            </w:r>
            <w:proofErr w:type="spellEnd"/>
            <w:r w:rsidR="00BB74E1">
              <w:rPr>
                <w:szCs w:val="28"/>
              </w:rPr>
              <w:t xml:space="preserve"> «#</w:t>
            </w:r>
            <w:proofErr w:type="spellStart"/>
            <w:r w:rsidR="00BB74E1">
              <w:rPr>
                <w:szCs w:val="28"/>
              </w:rPr>
              <w:t>МыВместе</w:t>
            </w:r>
            <w:proofErr w:type="spellEnd"/>
            <w:r w:rsidR="00BB74E1">
              <w:rPr>
                <w:szCs w:val="28"/>
              </w:rPr>
              <w:t>»</w:t>
            </w:r>
            <w:r w:rsidR="00BB74E1" w:rsidRPr="00574CFB">
              <w:rPr>
                <w:szCs w:val="28"/>
              </w:rPr>
              <w:t xml:space="preserve"> ко Дню молодого избирателя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B5427C" w:rsidRDefault="00A52D44" w:rsidP="00BB74E1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района,</w:t>
            </w:r>
            <w:r w:rsidRPr="00B5427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B5427C" w:rsidRDefault="00BB74E1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май</w:t>
            </w:r>
          </w:p>
        </w:tc>
      </w:tr>
      <w:tr w:rsidR="00A52D44" w:rsidRPr="00B5427C" w:rsidTr="00973D42">
        <w:trPr>
          <w:trHeight w:val="73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2D44" w:rsidRPr="00B5427C" w:rsidRDefault="00A52D44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4.6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2D44" w:rsidRPr="00B5427C" w:rsidRDefault="00A52D44" w:rsidP="00746B82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Организация стационарных выставочных экспозиций «Выборы глазами детей», «Выборы в кадре и за кадром»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B5427C" w:rsidRDefault="00A52D44" w:rsidP="00746B82">
            <w:pPr>
              <w:ind w:left="116" w:right="134" w:firstLine="142"/>
              <w:jc w:val="left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ТИК Удомельского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B5427C" w:rsidRDefault="00BB74E1" w:rsidP="00746B8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май</w:t>
            </w:r>
          </w:p>
        </w:tc>
      </w:tr>
      <w:tr w:rsidR="00A52D44" w:rsidRPr="00B5427C" w:rsidTr="00F612C3">
        <w:trPr>
          <w:trHeight w:val="80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2D44" w:rsidRPr="00B5427C" w:rsidRDefault="00A52D44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4.7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B5427C" w:rsidRDefault="00973D42" w:rsidP="00874237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973D42">
              <w:rPr>
                <w:szCs w:val="28"/>
              </w:rPr>
              <w:t xml:space="preserve">Оказание содействия участникам </w:t>
            </w:r>
            <w:r>
              <w:rPr>
                <w:szCs w:val="28"/>
              </w:rPr>
              <w:t>к</w:t>
            </w:r>
            <w:r w:rsidR="00BB74E1" w:rsidRPr="00574CFB">
              <w:rPr>
                <w:szCs w:val="28"/>
              </w:rPr>
              <w:t>онкурс</w:t>
            </w:r>
            <w:r>
              <w:rPr>
                <w:szCs w:val="28"/>
              </w:rPr>
              <w:t>а</w:t>
            </w:r>
            <w:r w:rsidR="00BB74E1" w:rsidRPr="00574CFB">
              <w:rPr>
                <w:szCs w:val="28"/>
              </w:rPr>
              <w:t xml:space="preserve"> </w:t>
            </w:r>
            <w:proofErr w:type="spellStart"/>
            <w:r w:rsidR="00BB74E1" w:rsidRPr="00574CFB">
              <w:rPr>
                <w:szCs w:val="28"/>
              </w:rPr>
              <w:t>ВКонтакте</w:t>
            </w:r>
            <w:proofErr w:type="spellEnd"/>
            <w:r w:rsidR="00BB74E1" w:rsidRPr="00574CFB">
              <w:rPr>
                <w:szCs w:val="28"/>
              </w:rPr>
              <w:t xml:space="preserve"> среди клубов молодых избирателей на лучшую организацию и проведение акции «Территория выборов»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B5427C" w:rsidRDefault="00A52D44" w:rsidP="00874237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B5427C" w:rsidRDefault="00BB74E1" w:rsidP="00874237">
            <w:pPr>
              <w:rPr>
                <w:szCs w:val="28"/>
                <w:lang w:eastAsia="en-US"/>
              </w:rPr>
            </w:pPr>
            <w:r w:rsidRPr="00574CFB">
              <w:rPr>
                <w:szCs w:val="28"/>
              </w:rPr>
              <w:t>август-сентябрь</w:t>
            </w:r>
          </w:p>
        </w:tc>
      </w:tr>
      <w:tr w:rsidR="00A52D44" w:rsidRPr="00B5427C" w:rsidTr="00FE1506">
        <w:trPr>
          <w:trHeight w:val="89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2D44" w:rsidRPr="00B5427C" w:rsidRDefault="00A52D44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4.8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2D44" w:rsidRPr="00B5427C" w:rsidRDefault="00A52D44" w:rsidP="00355A48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Участие в мероприятиях</w:t>
            </w:r>
            <w:r>
              <w:rPr>
                <w:szCs w:val="28"/>
                <w:lang w:eastAsia="en-US"/>
              </w:rPr>
              <w:t>,</w:t>
            </w:r>
            <w:r w:rsidRPr="00B5427C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проводимых Управлением культуры, спорта и</w:t>
            </w:r>
            <w:r w:rsidRPr="00B5427C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молодежной политики</w:t>
            </w:r>
            <w:r w:rsidRPr="00B5427C">
              <w:rPr>
                <w:szCs w:val="28"/>
                <w:lang w:eastAsia="en-US"/>
              </w:rPr>
              <w:t xml:space="preserve"> Администрации Удомельского </w:t>
            </w:r>
            <w:r>
              <w:rPr>
                <w:szCs w:val="28"/>
                <w:lang w:eastAsia="en-US"/>
              </w:rPr>
              <w:t>городского округа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B5427C" w:rsidRDefault="00A52D44" w:rsidP="00B5427C">
            <w:pPr>
              <w:ind w:left="116" w:right="134" w:firstLine="142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ТИК Удомельского района, Управление культуры, спорта и молодежной политики Администрации Удомельского городского округа (по согласованию)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B5427C" w:rsidRDefault="00A52D44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весь период</w:t>
            </w:r>
          </w:p>
        </w:tc>
      </w:tr>
      <w:tr w:rsidR="00A52D44" w:rsidRPr="00B5427C" w:rsidTr="00FE1506">
        <w:trPr>
          <w:trHeight w:val="4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2D44" w:rsidRPr="00B5427C" w:rsidRDefault="00A52D44" w:rsidP="00B5427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4.9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2D44" w:rsidRPr="00B5427C" w:rsidRDefault="00A52D44" w:rsidP="00B5427C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Проведение зас</w:t>
            </w:r>
            <w:r w:rsidR="00973D42">
              <w:rPr>
                <w:szCs w:val="28"/>
                <w:lang w:eastAsia="en-US"/>
              </w:rPr>
              <w:t xml:space="preserve">еданий, встреч, круглых столов </w:t>
            </w:r>
            <w:r w:rsidRPr="00B5427C">
              <w:rPr>
                <w:szCs w:val="28"/>
                <w:lang w:eastAsia="en-US"/>
              </w:rPr>
              <w:t>Клубов молодых избирателей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B5427C" w:rsidRDefault="00A52D44" w:rsidP="00B5427C">
            <w:pPr>
              <w:ind w:left="116" w:right="134" w:firstLine="142"/>
              <w:jc w:val="left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ТИК Удомельского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B5427C" w:rsidRDefault="00A52D44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весь период</w:t>
            </w:r>
          </w:p>
        </w:tc>
      </w:tr>
      <w:tr w:rsidR="00A52D44" w:rsidRPr="00B5427C" w:rsidTr="00A864A9">
        <w:trPr>
          <w:trHeight w:val="59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2D44" w:rsidRPr="00B5427C" w:rsidRDefault="00A52D44" w:rsidP="00B5427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4.10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2D44" w:rsidRPr="00B5427C" w:rsidRDefault="00A52D44" w:rsidP="00B5427C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Организация и проведение цикла мероприятий правового просвещ</w:t>
            </w:r>
            <w:r w:rsidR="00973D42">
              <w:rPr>
                <w:szCs w:val="28"/>
                <w:lang w:eastAsia="en-US"/>
              </w:rPr>
              <w:t xml:space="preserve">ения с детьми на базе летних пришкольных </w:t>
            </w:r>
            <w:r w:rsidRPr="00B5427C">
              <w:rPr>
                <w:szCs w:val="28"/>
                <w:lang w:eastAsia="en-US"/>
              </w:rPr>
              <w:t>лагерей</w:t>
            </w:r>
            <w:r>
              <w:rPr>
                <w:szCs w:val="28"/>
                <w:lang w:eastAsia="en-US"/>
              </w:rPr>
              <w:t xml:space="preserve"> (по отдельному плану)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B5427C" w:rsidRDefault="00A52D44" w:rsidP="00B5427C">
            <w:pPr>
              <w:ind w:left="116" w:right="134" w:firstLine="142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ТИК Удомельского района, Управление образования Администрации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B5427C" w:rsidRDefault="00A52D44" w:rsidP="00B5427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июнь</w:t>
            </w:r>
            <w:r w:rsidRPr="00B5427C">
              <w:rPr>
                <w:rFonts w:eastAsia="Calibri"/>
                <w:szCs w:val="28"/>
                <w:lang w:eastAsia="en-US"/>
              </w:rPr>
              <w:t>-август</w:t>
            </w:r>
          </w:p>
        </w:tc>
      </w:tr>
      <w:tr w:rsidR="00A52D44" w:rsidRPr="00B5427C" w:rsidTr="00FE1506">
        <w:trPr>
          <w:trHeight w:val="40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2D44" w:rsidRPr="00B5427C" w:rsidRDefault="00A52D44" w:rsidP="00B5427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4.11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2D44" w:rsidRPr="00B5427C" w:rsidRDefault="00973D42" w:rsidP="00B5427C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973D42">
              <w:rPr>
                <w:szCs w:val="28"/>
                <w:lang w:eastAsia="en-US"/>
              </w:rPr>
              <w:t>Оказание содействия участникам</w:t>
            </w:r>
            <w:r w:rsidR="00A52D44" w:rsidRPr="00B5427C">
              <w:rPr>
                <w:szCs w:val="28"/>
                <w:lang w:eastAsia="en-US"/>
              </w:rPr>
              <w:t xml:space="preserve"> в реализации обучающих проектов на молодежном сайте избирательной комиссии Тверской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B5427C" w:rsidRDefault="00A52D44" w:rsidP="00B5427C">
            <w:pPr>
              <w:ind w:left="116" w:right="134" w:firstLine="142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ТИК Удомельского района, Управление образования Администрации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B5427C" w:rsidRDefault="00A52D44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A52D44" w:rsidRPr="00B5427C" w:rsidTr="00370BCB">
        <w:trPr>
          <w:trHeight w:val="17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2D44" w:rsidRPr="00B5427C" w:rsidRDefault="00A52D44" w:rsidP="00B5427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4.12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2D44" w:rsidRPr="00B5427C" w:rsidRDefault="00A52D44" w:rsidP="00B5427C">
            <w:pPr>
              <w:spacing w:after="200" w:line="276" w:lineRule="auto"/>
              <w:ind w:left="165" w:right="165" w:firstLine="360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>
              <w:rPr>
                <w:color w:val="000000"/>
                <w:szCs w:val="28"/>
              </w:rPr>
              <w:t>Оказание содействия учебным организациям в проведении выборов в органы школьного самоуправления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B5427C" w:rsidRDefault="00A52D44" w:rsidP="00741C1E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B5427C">
              <w:rPr>
                <w:szCs w:val="28"/>
                <w:lang w:eastAsia="en-US"/>
              </w:rPr>
              <w:t>ТИК Удомельского района, Управление образования Администрации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B5427C" w:rsidRDefault="00A52D44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по заявкам учебных учреждений</w:t>
            </w:r>
          </w:p>
        </w:tc>
      </w:tr>
      <w:tr w:rsidR="00A52D44" w:rsidRPr="00B5427C" w:rsidTr="00F57438">
        <w:trPr>
          <w:trHeight w:val="83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2D44" w:rsidRDefault="00A52D44" w:rsidP="00B5427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4.13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425BE6" w:rsidRDefault="00741C1E" w:rsidP="00874237">
            <w:pPr>
              <w:tabs>
                <w:tab w:val="left" w:pos="3181"/>
              </w:tabs>
              <w:ind w:left="116" w:right="165" w:firstLine="142"/>
              <w:jc w:val="both"/>
              <w:rPr>
                <w:color w:val="FF0000"/>
                <w:szCs w:val="28"/>
              </w:rPr>
            </w:pPr>
            <w:r w:rsidRPr="00942210">
              <w:rPr>
                <w:szCs w:val="28"/>
              </w:rPr>
              <w:t>Реализация волонтерского проекта «Выборы доступны вс</w:t>
            </w:r>
            <w:r>
              <w:rPr>
                <w:szCs w:val="28"/>
              </w:rPr>
              <w:t>ем» в Единый день голосования 19</w:t>
            </w:r>
            <w:r w:rsidRPr="00942210">
              <w:rPr>
                <w:szCs w:val="28"/>
              </w:rPr>
              <w:t xml:space="preserve"> сентября 2021 года с привлечением добровольцев и волонтеров для оказания помощи избирателям с инвалидностью и маломобильным гражданам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3F57E2" w:rsidRDefault="00A52D44" w:rsidP="00C64E1E">
            <w:pPr>
              <w:rPr>
                <w:szCs w:val="28"/>
              </w:rPr>
            </w:pPr>
            <w:r w:rsidRPr="00F8447D">
              <w:rPr>
                <w:szCs w:val="28"/>
              </w:rPr>
              <w:t>ТИК Удомельского района,</w:t>
            </w:r>
            <w:r w:rsidR="00741C1E" w:rsidRPr="00B5427C">
              <w:rPr>
                <w:szCs w:val="28"/>
                <w:lang w:eastAsia="en-US"/>
              </w:rPr>
              <w:t xml:space="preserve"> Управление культуры, спорта и молодежной политики Администрации Удомельского гор</w:t>
            </w:r>
            <w:r w:rsidR="00741C1E">
              <w:rPr>
                <w:szCs w:val="28"/>
                <w:lang w:eastAsia="en-US"/>
              </w:rPr>
              <w:t>одского округа</w:t>
            </w:r>
            <w:r w:rsidRPr="00F8447D">
              <w:rPr>
                <w:szCs w:val="28"/>
              </w:rPr>
              <w:t xml:space="preserve">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Default="00741C1E" w:rsidP="00874237">
            <w:pPr>
              <w:ind w:left="116" w:right="127" w:firstLine="11"/>
              <w:rPr>
                <w:szCs w:val="28"/>
              </w:rPr>
            </w:pPr>
            <w:r w:rsidRPr="00942210">
              <w:rPr>
                <w:szCs w:val="28"/>
              </w:rPr>
              <w:t>август-сентябрь</w:t>
            </w:r>
          </w:p>
        </w:tc>
      </w:tr>
      <w:tr w:rsidR="00A52D44" w:rsidRPr="00B5427C" w:rsidTr="00F57438">
        <w:trPr>
          <w:trHeight w:val="83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2D44" w:rsidRDefault="00741C1E" w:rsidP="00B5427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4.14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425BE6" w:rsidRDefault="00A52D44" w:rsidP="00EF19DB">
            <w:pPr>
              <w:tabs>
                <w:tab w:val="left" w:pos="3181"/>
              </w:tabs>
              <w:ind w:left="116" w:right="165" w:firstLine="142"/>
              <w:jc w:val="both"/>
              <w:rPr>
                <w:color w:val="FF0000"/>
                <w:szCs w:val="28"/>
              </w:rPr>
            </w:pPr>
            <w:r w:rsidRPr="00EF19DB">
              <w:rPr>
                <w:szCs w:val="28"/>
              </w:rPr>
              <w:t xml:space="preserve">Оказание содействия для организации участия в региональном </w:t>
            </w:r>
            <w:r>
              <w:rPr>
                <w:szCs w:val="28"/>
              </w:rPr>
              <w:t>конкурсе</w:t>
            </w:r>
            <w:r w:rsidRPr="00EF19DB">
              <w:rPr>
                <w:szCs w:val="28"/>
              </w:rPr>
              <w:t xml:space="preserve"> среди Клубов молодых избирателей (на лучший информационный видеоролик)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3F57E2" w:rsidRDefault="00A52D44" w:rsidP="00874237">
            <w:pPr>
              <w:rPr>
                <w:szCs w:val="28"/>
              </w:rPr>
            </w:pPr>
            <w:r w:rsidRPr="00F8447D">
              <w:rPr>
                <w:szCs w:val="28"/>
              </w:rPr>
              <w:t xml:space="preserve">ТИК Удомельского района, </w:t>
            </w:r>
            <w:r>
              <w:rPr>
                <w:szCs w:val="28"/>
              </w:rPr>
              <w:t>Администрация</w:t>
            </w:r>
            <w:r w:rsidRPr="00F8447D">
              <w:rPr>
                <w:szCs w:val="28"/>
              </w:rPr>
              <w:t xml:space="preserve">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Default="00A52D44" w:rsidP="00874237">
            <w:pPr>
              <w:ind w:left="116" w:right="127" w:hanging="273"/>
              <w:rPr>
                <w:szCs w:val="28"/>
              </w:rPr>
            </w:pPr>
            <w:r>
              <w:rPr>
                <w:szCs w:val="28"/>
              </w:rPr>
              <w:t>февраль - июнь</w:t>
            </w:r>
          </w:p>
        </w:tc>
      </w:tr>
      <w:tr w:rsidR="00741C1E" w:rsidRPr="00B5427C" w:rsidTr="00F57438">
        <w:trPr>
          <w:trHeight w:val="83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1C1E" w:rsidRDefault="00741C1E" w:rsidP="00B5427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4.15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C1E" w:rsidRPr="00EF19DB" w:rsidRDefault="00741C1E" w:rsidP="00EF19DB">
            <w:pPr>
              <w:tabs>
                <w:tab w:val="left" w:pos="3181"/>
              </w:tabs>
              <w:ind w:left="116" w:right="165" w:firstLine="142"/>
              <w:jc w:val="both"/>
              <w:rPr>
                <w:szCs w:val="28"/>
              </w:rPr>
            </w:pPr>
            <w:r>
              <w:rPr>
                <w:szCs w:val="28"/>
              </w:rPr>
              <w:t>Оказание содействия в проведении</w:t>
            </w:r>
            <w:r w:rsidRPr="00574CFB">
              <w:rPr>
                <w:szCs w:val="28"/>
              </w:rPr>
              <w:t xml:space="preserve"> регионального этапа Всероссийской олимпиады школьников по</w:t>
            </w:r>
            <w:r>
              <w:rPr>
                <w:szCs w:val="28"/>
              </w:rPr>
              <w:t xml:space="preserve"> вопросам избирательного права и избирательного процесса </w:t>
            </w:r>
            <w:r w:rsidRPr="00574CFB">
              <w:rPr>
                <w:szCs w:val="28"/>
              </w:rPr>
              <w:t>«</w:t>
            </w:r>
            <w:proofErr w:type="spellStart"/>
            <w:r w:rsidRPr="00574CFB">
              <w:rPr>
                <w:szCs w:val="28"/>
              </w:rPr>
              <w:t>Софиум</w:t>
            </w:r>
            <w:proofErr w:type="spellEnd"/>
            <w:r w:rsidRPr="00574CFB">
              <w:rPr>
                <w:szCs w:val="28"/>
              </w:rPr>
              <w:t>»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C1E" w:rsidRPr="00F8447D" w:rsidRDefault="00741C1E" w:rsidP="00874237">
            <w:pPr>
              <w:rPr>
                <w:szCs w:val="28"/>
              </w:rPr>
            </w:pPr>
            <w:r w:rsidRPr="00B5427C">
              <w:rPr>
                <w:szCs w:val="28"/>
                <w:lang w:eastAsia="en-US"/>
              </w:rPr>
              <w:t>ТИК Удомельского района, Управление образования Администрации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C1E" w:rsidRDefault="00741C1E" w:rsidP="00874237">
            <w:pPr>
              <w:ind w:left="116" w:right="127" w:hanging="273"/>
              <w:rPr>
                <w:szCs w:val="28"/>
              </w:rPr>
            </w:pPr>
            <w:r w:rsidRPr="00574CFB">
              <w:rPr>
                <w:szCs w:val="28"/>
              </w:rPr>
              <w:t>сентябрь-декабрь</w:t>
            </w:r>
          </w:p>
        </w:tc>
      </w:tr>
      <w:tr w:rsidR="00741C1E" w:rsidRPr="00B5427C" w:rsidTr="00F57438">
        <w:trPr>
          <w:trHeight w:val="83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1C1E" w:rsidRDefault="00741C1E" w:rsidP="00B5427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4.16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C1E" w:rsidRDefault="00973D42" w:rsidP="00EF19DB">
            <w:pPr>
              <w:tabs>
                <w:tab w:val="left" w:pos="3181"/>
              </w:tabs>
              <w:ind w:left="116" w:right="165" w:firstLine="142"/>
              <w:jc w:val="both"/>
              <w:rPr>
                <w:szCs w:val="28"/>
              </w:rPr>
            </w:pPr>
            <w:r w:rsidRPr="00973D42">
              <w:rPr>
                <w:szCs w:val="28"/>
              </w:rPr>
              <w:t xml:space="preserve">Оказание содействия участникам </w:t>
            </w:r>
            <w:r>
              <w:rPr>
                <w:szCs w:val="28"/>
              </w:rPr>
              <w:t>школы</w:t>
            </w:r>
            <w:r w:rsidR="00741C1E" w:rsidRPr="00C869E2">
              <w:rPr>
                <w:szCs w:val="28"/>
              </w:rPr>
              <w:t xml:space="preserve"> </w:t>
            </w:r>
            <w:r w:rsidR="00741C1E">
              <w:rPr>
                <w:szCs w:val="28"/>
              </w:rPr>
              <w:t xml:space="preserve">электоральных </w:t>
            </w:r>
            <w:r w:rsidR="00741C1E" w:rsidRPr="00C869E2">
              <w:rPr>
                <w:szCs w:val="28"/>
              </w:rPr>
              <w:t>компетенций «#ИзбирCLUB2021» (</w:t>
            </w:r>
            <w:r w:rsidR="00741C1E">
              <w:rPr>
                <w:szCs w:val="28"/>
              </w:rPr>
              <w:t>для Клубов молодых избирателей Тверской области)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C1E" w:rsidRPr="00B5427C" w:rsidRDefault="00741C1E" w:rsidP="00874237">
            <w:pPr>
              <w:rPr>
                <w:szCs w:val="28"/>
                <w:lang w:eastAsia="en-US"/>
              </w:rPr>
            </w:pPr>
            <w:r w:rsidRPr="00F8447D">
              <w:rPr>
                <w:szCs w:val="28"/>
              </w:rPr>
              <w:t>ТИК Удомельского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C1E" w:rsidRPr="00574CFB" w:rsidRDefault="00741C1E" w:rsidP="00874237">
            <w:pPr>
              <w:ind w:left="116" w:right="127" w:hanging="273"/>
              <w:rPr>
                <w:szCs w:val="28"/>
              </w:rPr>
            </w:pPr>
            <w:r w:rsidRPr="00574CFB">
              <w:rPr>
                <w:szCs w:val="28"/>
                <w:lang w:val="en-US"/>
              </w:rPr>
              <w:t>IV</w:t>
            </w:r>
            <w:r w:rsidRPr="00563B34">
              <w:rPr>
                <w:szCs w:val="28"/>
              </w:rPr>
              <w:t xml:space="preserve"> </w:t>
            </w:r>
            <w:r w:rsidRPr="00574CFB">
              <w:rPr>
                <w:szCs w:val="28"/>
              </w:rPr>
              <w:t>квартал</w:t>
            </w:r>
          </w:p>
        </w:tc>
      </w:tr>
      <w:tr w:rsidR="00741C1E" w:rsidRPr="00B5427C" w:rsidTr="00F57438">
        <w:trPr>
          <w:trHeight w:val="83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1C1E" w:rsidRDefault="00741C1E" w:rsidP="00B5427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4.17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C1E" w:rsidRPr="00C869E2" w:rsidRDefault="00973D42" w:rsidP="00973D42">
            <w:pPr>
              <w:tabs>
                <w:tab w:val="left" w:pos="3181"/>
              </w:tabs>
              <w:ind w:left="116" w:right="165" w:firstLine="142"/>
              <w:jc w:val="both"/>
              <w:rPr>
                <w:szCs w:val="28"/>
              </w:rPr>
            </w:pPr>
            <w:r w:rsidRPr="00973D42">
              <w:rPr>
                <w:color w:val="000000"/>
                <w:szCs w:val="28"/>
              </w:rPr>
              <w:t xml:space="preserve">Оказание содействия участникам </w:t>
            </w:r>
            <w:r>
              <w:rPr>
                <w:color w:val="000000"/>
                <w:szCs w:val="28"/>
              </w:rPr>
              <w:t>для участия в фотоконкурсе</w:t>
            </w:r>
            <w:bookmarkStart w:id="0" w:name="_GoBack"/>
            <w:bookmarkEnd w:id="0"/>
            <w:r w:rsidR="00741C1E">
              <w:rPr>
                <w:color w:val="000000"/>
                <w:szCs w:val="28"/>
              </w:rPr>
              <w:t xml:space="preserve"> </w:t>
            </w:r>
            <w:r w:rsidR="00741C1E" w:rsidRPr="0060405D">
              <w:rPr>
                <w:szCs w:val="28"/>
              </w:rPr>
              <w:t xml:space="preserve">«#Фото_Выборы2021» </w:t>
            </w:r>
            <w:r w:rsidR="00741C1E">
              <w:rPr>
                <w:color w:val="000000"/>
                <w:szCs w:val="28"/>
              </w:rPr>
              <w:t>в Единый день голосования 19 сентября 2021 года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C1E" w:rsidRPr="00F8447D" w:rsidRDefault="00741C1E" w:rsidP="00874237">
            <w:pPr>
              <w:rPr>
                <w:szCs w:val="28"/>
              </w:rPr>
            </w:pPr>
            <w:r w:rsidRPr="00F8447D">
              <w:rPr>
                <w:szCs w:val="28"/>
              </w:rPr>
              <w:t>ТИК Удомельского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C1E" w:rsidRPr="00741C1E" w:rsidRDefault="00741C1E" w:rsidP="00874237">
            <w:pPr>
              <w:ind w:left="116" w:right="127" w:hanging="273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</w:tr>
      <w:tr w:rsidR="00A52D44" w:rsidRPr="00B5427C" w:rsidTr="00FE1506">
        <w:trPr>
          <w:trHeight w:val="524"/>
        </w:trPr>
        <w:tc>
          <w:tcPr>
            <w:tcW w:w="15183" w:type="dxa"/>
            <w:gridSpan w:val="4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B5427C" w:rsidRDefault="00A52D44" w:rsidP="00B5427C">
            <w:pPr>
              <w:spacing w:line="276" w:lineRule="auto"/>
              <w:ind w:left="116" w:firstLine="283"/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lastRenderedPageBreak/>
              <w:t xml:space="preserve">Раздел 5. Издательская деятельность и информационная поддержка сайта </w:t>
            </w:r>
          </w:p>
          <w:p w:rsidR="00A52D44" w:rsidRPr="00B5427C" w:rsidRDefault="00A52D44" w:rsidP="00B5427C">
            <w:pPr>
              <w:spacing w:line="276" w:lineRule="auto"/>
              <w:ind w:left="116" w:firstLine="283"/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t>территориальной избирательной комиссии</w:t>
            </w:r>
          </w:p>
        </w:tc>
      </w:tr>
      <w:tr w:rsidR="00A52D44" w:rsidRPr="00B5427C" w:rsidTr="00FE1506">
        <w:trPr>
          <w:trHeight w:hRule="exact" w:val="1752"/>
        </w:trPr>
        <w:tc>
          <w:tcPr>
            <w:tcW w:w="7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2D44" w:rsidRPr="00B5427C" w:rsidRDefault="00A52D44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5.1</w:t>
            </w:r>
          </w:p>
        </w:tc>
        <w:tc>
          <w:tcPr>
            <w:tcW w:w="821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2D44" w:rsidRPr="00B5427C" w:rsidRDefault="00A52D44" w:rsidP="00355A48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Размещение на официальном сайте Удомельского </w:t>
            </w:r>
            <w:r>
              <w:rPr>
                <w:szCs w:val="28"/>
                <w:lang w:eastAsia="en-US"/>
              </w:rPr>
              <w:t>городского округа</w:t>
            </w:r>
            <w:r w:rsidRPr="00B5427C">
              <w:rPr>
                <w:szCs w:val="28"/>
                <w:lang w:eastAsia="en-US"/>
              </w:rPr>
              <w:t xml:space="preserve"> в разделе ТИК Удомельского района информации о текущей деятельности комиссии, разъяснение избирательного законодательства, разъяснения по вопросам избирательного процесса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B5427C" w:rsidRDefault="00A52D44" w:rsidP="00B5427C">
            <w:pPr>
              <w:spacing w:after="200" w:line="276" w:lineRule="auto"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Удомельского района, </w:t>
            </w:r>
            <w:proofErr w:type="gramStart"/>
            <w:r w:rsidRPr="00B5427C">
              <w:rPr>
                <w:szCs w:val="28"/>
                <w:lang w:eastAsia="en-US"/>
              </w:rPr>
              <w:t>СА КСА</w:t>
            </w:r>
            <w:proofErr w:type="gramEnd"/>
            <w:r w:rsidRPr="00B5427C">
              <w:rPr>
                <w:szCs w:val="28"/>
                <w:lang w:eastAsia="en-US"/>
              </w:rPr>
              <w:t xml:space="preserve"> ТИК Удомельского района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D44" w:rsidRPr="00B5427C" w:rsidRDefault="00A52D44" w:rsidP="00B5427C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</w:t>
            </w:r>
            <w:r w:rsidRPr="00B5427C">
              <w:rPr>
                <w:rFonts w:ascii="Calibri" w:eastAsia="Calibri" w:hAnsi="Calibri"/>
                <w:sz w:val="24"/>
                <w:szCs w:val="22"/>
                <w:lang w:eastAsia="en-US"/>
              </w:rPr>
              <w:t xml:space="preserve"> </w:t>
            </w:r>
            <w:r w:rsidRPr="00B5427C">
              <w:rPr>
                <w:rFonts w:eastAsia="Calibri"/>
                <w:szCs w:val="28"/>
                <w:lang w:eastAsia="en-US"/>
              </w:rPr>
              <w:t>период</w:t>
            </w:r>
          </w:p>
        </w:tc>
      </w:tr>
    </w:tbl>
    <w:p w:rsidR="00494D91" w:rsidRDefault="00494D91" w:rsidP="000924F1">
      <w:pPr>
        <w:pStyle w:val="1"/>
        <w:jc w:val="both"/>
        <w:rPr>
          <w:b/>
          <w:sz w:val="32"/>
          <w:szCs w:val="28"/>
        </w:rPr>
      </w:pPr>
    </w:p>
    <w:sectPr w:rsidR="00494D91" w:rsidSect="007659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5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0E1" w:rsidRDefault="00AE30E1" w:rsidP="00B5427C">
      <w:r>
        <w:separator/>
      </w:r>
    </w:p>
  </w:endnote>
  <w:endnote w:type="continuationSeparator" w:id="0">
    <w:p w:rsidR="00AE30E1" w:rsidRDefault="00AE30E1" w:rsidP="00B5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7F" w:rsidRDefault="00EE017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F4EF0">
      <w:rPr>
        <w:noProof/>
      </w:rPr>
      <w:t>1</w:t>
    </w:r>
    <w:r>
      <w:fldChar w:fldCharType="end"/>
    </w:r>
  </w:p>
  <w:p w:rsidR="00EE017F" w:rsidRDefault="00EE017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 w:rsidP="00765931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20</w:t>
    </w:r>
    <w:r>
      <w:rPr>
        <w:rStyle w:val="ad"/>
      </w:rPr>
      <w:fldChar w:fldCharType="end"/>
    </w:r>
  </w:p>
  <w:p w:rsidR="00765931" w:rsidRDefault="00765931" w:rsidP="00765931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0E1" w:rsidRDefault="00AE30E1" w:rsidP="00B5427C">
      <w:r>
        <w:separator/>
      </w:r>
    </w:p>
  </w:footnote>
  <w:footnote w:type="continuationSeparator" w:id="0">
    <w:p w:rsidR="00AE30E1" w:rsidRDefault="00AE30E1" w:rsidP="00B54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Pr="00322279" w:rsidRDefault="00765931">
    <w:pPr>
      <w:pStyle w:val="ab"/>
      <w:rPr>
        <w:sz w:val="24"/>
      </w:rPr>
    </w:pPr>
    <w:r w:rsidRPr="00322279">
      <w:rPr>
        <w:sz w:val="24"/>
      </w:rPr>
      <w:fldChar w:fldCharType="begin"/>
    </w:r>
    <w:r w:rsidRPr="00322279">
      <w:rPr>
        <w:sz w:val="24"/>
      </w:rPr>
      <w:instrText xml:space="preserve"> PAGE   \* MERGEFORMAT </w:instrText>
    </w:r>
    <w:r w:rsidRPr="00322279">
      <w:rPr>
        <w:sz w:val="24"/>
      </w:rPr>
      <w:fldChar w:fldCharType="separate"/>
    </w:r>
    <w:r w:rsidR="00973D42">
      <w:rPr>
        <w:noProof/>
        <w:sz w:val="24"/>
      </w:rPr>
      <w:t>10</w:t>
    </w:r>
    <w:r w:rsidRPr="00322279"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391D75"/>
    <w:multiLevelType w:val="hybridMultilevel"/>
    <w:tmpl w:val="39E214B6"/>
    <w:lvl w:ilvl="0" w:tplc="ECE6D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9D01CE5"/>
    <w:multiLevelType w:val="hybridMultilevel"/>
    <w:tmpl w:val="279ACA10"/>
    <w:lvl w:ilvl="0" w:tplc="6152E0FC">
      <w:start w:val="1"/>
      <w:numFmt w:val="decimal"/>
      <w:lvlText w:val="%1."/>
      <w:lvlJc w:val="left"/>
      <w:pPr>
        <w:ind w:left="2130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B876AD"/>
    <w:multiLevelType w:val="hybridMultilevel"/>
    <w:tmpl w:val="558C74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D0F252A"/>
    <w:multiLevelType w:val="hybridMultilevel"/>
    <w:tmpl w:val="C9766E16"/>
    <w:lvl w:ilvl="0" w:tplc="A38C9DEE">
      <w:start w:val="1"/>
      <w:numFmt w:val="decimal"/>
      <w:lvlText w:val="%1."/>
      <w:lvlJc w:val="left"/>
      <w:pPr>
        <w:ind w:left="1695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9">
    <w:nsid w:val="3E1A2E37"/>
    <w:multiLevelType w:val="hybridMultilevel"/>
    <w:tmpl w:val="772C510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5B5336"/>
    <w:multiLevelType w:val="hybridMultilevel"/>
    <w:tmpl w:val="4FD8A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C01E48"/>
    <w:multiLevelType w:val="hybridMultilevel"/>
    <w:tmpl w:val="C0528792"/>
    <w:lvl w:ilvl="0" w:tplc="F7066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07DAD"/>
    <w:multiLevelType w:val="hybridMultilevel"/>
    <w:tmpl w:val="32241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B2581"/>
    <w:multiLevelType w:val="hybridMultilevel"/>
    <w:tmpl w:val="81B47738"/>
    <w:lvl w:ilvl="0" w:tplc="0CA8C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1BD3BBD"/>
    <w:multiLevelType w:val="hybridMultilevel"/>
    <w:tmpl w:val="11F0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0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6"/>
  </w:num>
  <w:num w:numId="5">
    <w:abstractNumId w:val="0"/>
  </w:num>
  <w:num w:numId="6">
    <w:abstractNumId w:val="20"/>
  </w:num>
  <w:num w:numId="7">
    <w:abstractNumId w:val="19"/>
  </w:num>
  <w:num w:numId="8">
    <w:abstractNumId w:val="17"/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11"/>
  </w:num>
  <w:num w:numId="12">
    <w:abstractNumId w:val="6"/>
  </w:num>
  <w:num w:numId="13">
    <w:abstractNumId w:val="8"/>
  </w:num>
  <w:num w:numId="14">
    <w:abstractNumId w:val="5"/>
  </w:num>
  <w:num w:numId="15">
    <w:abstractNumId w:val="2"/>
  </w:num>
  <w:num w:numId="16">
    <w:abstractNumId w:val="14"/>
  </w:num>
  <w:num w:numId="17">
    <w:abstractNumId w:val="3"/>
  </w:num>
  <w:num w:numId="18">
    <w:abstractNumId w:val="15"/>
  </w:num>
  <w:num w:numId="19">
    <w:abstractNumId w:val="13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63"/>
    <w:rsid w:val="00031856"/>
    <w:rsid w:val="00031941"/>
    <w:rsid w:val="00047323"/>
    <w:rsid w:val="00055CB5"/>
    <w:rsid w:val="000576C6"/>
    <w:rsid w:val="00081FED"/>
    <w:rsid w:val="000924F1"/>
    <w:rsid w:val="000F5E03"/>
    <w:rsid w:val="001057DF"/>
    <w:rsid w:val="00107CA6"/>
    <w:rsid w:val="00124FC4"/>
    <w:rsid w:val="00132275"/>
    <w:rsid w:val="00152AF5"/>
    <w:rsid w:val="001720AE"/>
    <w:rsid w:val="0019110E"/>
    <w:rsid w:val="001B491C"/>
    <w:rsid w:val="001D1F49"/>
    <w:rsid w:val="001F5040"/>
    <w:rsid w:val="0020051F"/>
    <w:rsid w:val="00204E9A"/>
    <w:rsid w:val="00206D35"/>
    <w:rsid w:val="00215B27"/>
    <w:rsid w:val="00223031"/>
    <w:rsid w:val="00230526"/>
    <w:rsid w:val="00234FAC"/>
    <w:rsid w:val="0024644D"/>
    <w:rsid w:val="00264975"/>
    <w:rsid w:val="0027539A"/>
    <w:rsid w:val="002757EC"/>
    <w:rsid w:val="002816C0"/>
    <w:rsid w:val="002A1FB6"/>
    <w:rsid w:val="002D1C02"/>
    <w:rsid w:val="0030013D"/>
    <w:rsid w:val="003103F7"/>
    <w:rsid w:val="0031293E"/>
    <w:rsid w:val="00351740"/>
    <w:rsid w:val="00355A48"/>
    <w:rsid w:val="00370BCB"/>
    <w:rsid w:val="00383A94"/>
    <w:rsid w:val="003956C4"/>
    <w:rsid w:val="003A72CC"/>
    <w:rsid w:val="003B7191"/>
    <w:rsid w:val="003C36AA"/>
    <w:rsid w:val="003D6314"/>
    <w:rsid w:val="003E00A4"/>
    <w:rsid w:val="003F30CA"/>
    <w:rsid w:val="003F5B05"/>
    <w:rsid w:val="00425BE6"/>
    <w:rsid w:val="0048594E"/>
    <w:rsid w:val="004915B4"/>
    <w:rsid w:val="00494D91"/>
    <w:rsid w:val="004A6F4A"/>
    <w:rsid w:val="004B23B6"/>
    <w:rsid w:val="004C27C4"/>
    <w:rsid w:val="004C55C7"/>
    <w:rsid w:val="004C648A"/>
    <w:rsid w:val="00562E72"/>
    <w:rsid w:val="0058182C"/>
    <w:rsid w:val="00582DBD"/>
    <w:rsid w:val="00596930"/>
    <w:rsid w:val="005A7268"/>
    <w:rsid w:val="005E562B"/>
    <w:rsid w:val="00610129"/>
    <w:rsid w:val="0065238E"/>
    <w:rsid w:val="00657920"/>
    <w:rsid w:val="0067531E"/>
    <w:rsid w:val="00695C0D"/>
    <w:rsid w:val="006D2C68"/>
    <w:rsid w:val="006E20B2"/>
    <w:rsid w:val="006E7570"/>
    <w:rsid w:val="0070062B"/>
    <w:rsid w:val="00723E10"/>
    <w:rsid w:val="00741C1E"/>
    <w:rsid w:val="00745A10"/>
    <w:rsid w:val="007639A1"/>
    <w:rsid w:val="00764486"/>
    <w:rsid w:val="00765931"/>
    <w:rsid w:val="007743DA"/>
    <w:rsid w:val="00785ED6"/>
    <w:rsid w:val="007B06D0"/>
    <w:rsid w:val="007C5624"/>
    <w:rsid w:val="007C75E9"/>
    <w:rsid w:val="007D23A9"/>
    <w:rsid w:val="007E1E2B"/>
    <w:rsid w:val="007E2509"/>
    <w:rsid w:val="007E309A"/>
    <w:rsid w:val="007F15F2"/>
    <w:rsid w:val="00803C69"/>
    <w:rsid w:val="00815FC8"/>
    <w:rsid w:val="00853DF6"/>
    <w:rsid w:val="008570E2"/>
    <w:rsid w:val="008573D0"/>
    <w:rsid w:val="0086714B"/>
    <w:rsid w:val="00874DB8"/>
    <w:rsid w:val="008757FC"/>
    <w:rsid w:val="00881B71"/>
    <w:rsid w:val="00883051"/>
    <w:rsid w:val="0089034C"/>
    <w:rsid w:val="008B012F"/>
    <w:rsid w:val="008B2D48"/>
    <w:rsid w:val="008B6728"/>
    <w:rsid w:val="008C0B03"/>
    <w:rsid w:val="008C1733"/>
    <w:rsid w:val="008D3759"/>
    <w:rsid w:val="008D5D6A"/>
    <w:rsid w:val="008F2ADE"/>
    <w:rsid w:val="008F2D35"/>
    <w:rsid w:val="008F737A"/>
    <w:rsid w:val="00904558"/>
    <w:rsid w:val="00905D93"/>
    <w:rsid w:val="0093201F"/>
    <w:rsid w:val="00933AA4"/>
    <w:rsid w:val="00936F6A"/>
    <w:rsid w:val="009377EB"/>
    <w:rsid w:val="00973D42"/>
    <w:rsid w:val="009812A1"/>
    <w:rsid w:val="009B0D32"/>
    <w:rsid w:val="009D77C9"/>
    <w:rsid w:val="009F736B"/>
    <w:rsid w:val="00A266C8"/>
    <w:rsid w:val="00A332FA"/>
    <w:rsid w:val="00A52D44"/>
    <w:rsid w:val="00A614E9"/>
    <w:rsid w:val="00A64ED1"/>
    <w:rsid w:val="00A7064E"/>
    <w:rsid w:val="00A740B5"/>
    <w:rsid w:val="00A81584"/>
    <w:rsid w:val="00A864A9"/>
    <w:rsid w:val="00AA241B"/>
    <w:rsid w:val="00AC2CDE"/>
    <w:rsid w:val="00AC746F"/>
    <w:rsid w:val="00AD337C"/>
    <w:rsid w:val="00AE30E1"/>
    <w:rsid w:val="00AF500F"/>
    <w:rsid w:val="00B00E27"/>
    <w:rsid w:val="00B13733"/>
    <w:rsid w:val="00B5427C"/>
    <w:rsid w:val="00BA1D4D"/>
    <w:rsid w:val="00BB74E1"/>
    <w:rsid w:val="00BD25A1"/>
    <w:rsid w:val="00BF44B9"/>
    <w:rsid w:val="00C24D2E"/>
    <w:rsid w:val="00C25832"/>
    <w:rsid w:val="00C64854"/>
    <w:rsid w:val="00C64E1E"/>
    <w:rsid w:val="00C94AB7"/>
    <w:rsid w:val="00CA3CF5"/>
    <w:rsid w:val="00CB52D4"/>
    <w:rsid w:val="00CB5715"/>
    <w:rsid w:val="00CD60E9"/>
    <w:rsid w:val="00D078EE"/>
    <w:rsid w:val="00D46479"/>
    <w:rsid w:val="00D546E8"/>
    <w:rsid w:val="00D735D1"/>
    <w:rsid w:val="00D936B2"/>
    <w:rsid w:val="00DA069A"/>
    <w:rsid w:val="00DA0D3A"/>
    <w:rsid w:val="00DA75D1"/>
    <w:rsid w:val="00DB2E91"/>
    <w:rsid w:val="00DB5F68"/>
    <w:rsid w:val="00DC773A"/>
    <w:rsid w:val="00DE7105"/>
    <w:rsid w:val="00DE7653"/>
    <w:rsid w:val="00DF16AE"/>
    <w:rsid w:val="00DF4EF0"/>
    <w:rsid w:val="00DF73F5"/>
    <w:rsid w:val="00E303F4"/>
    <w:rsid w:val="00E41299"/>
    <w:rsid w:val="00E43B01"/>
    <w:rsid w:val="00E65C63"/>
    <w:rsid w:val="00E87EE4"/>
    <w:rsid w:val="00EA50D4"/>
    <w:rsid w:val="00EB0869"/>
    <w:rsid w:val="00EC5FF5"/>
    <w:rsid w:val="00ED3599"/>
    <w:rsid w:val="00EE017F"/>
    <w:rsid w:val="00EF0A36"/>
    <w:rsid w:val="00EF19DB"/>
    <w:rsid w:val="00F07CC5"/>
    <w:rsid w:val="00F21C4F"/>
    <w:rsid w:val="00F40E48"/>
    <w:rsid w:val="00F42F33"/>
    <w:rsid w:val="00F521F7"/>
    <w:rsid w:val="00F56EDB"/>
    <w:rsid w:val="00F662ED"/>
    <w:rsid w:val="00F8447D"/>
    <w:rsid w:val="00F94F6D"/>
    <w:rsid w:val="00FE1506"/>
    <w:rsid w:val="00FE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3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50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C1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rsid w:val="00494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3"/>
    <w:rsid w:val="00494D9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customStyle="1" w:styleId="41">
    <w:name w:val="заголовок 4"/>
    <w:basedOn w:val="a"/>
    <w:next w:val="a"/>
    <w:rsid w:val="003103F7"/>
    <w:pPr>
      <w:keepNext/>
      <w:outlineLvl w:val="3"/>
    </w:pPr>
    <w:rPr>
      <w:b/>
      <w:szCs w:val="20"/>
    </w:rPr>
  </w:style>
  <w:style w:type="character" w:customStyle="1" w:styleId="40">
    <w:name w:val="Заголовок 4 Знак"/>
    <w:link w:val="4"/>
    <w:uiPriority w:val="9"/>
    <w:semiHidden/>
    <w:rsid w:val="007E2509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8F2D3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8F2D35"/>
    <w:rPr>
      <w:rFonts w:ascii="Times New Roman" w:eastAsia="Times New Roman" w:hAnsi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5427C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5427C"/>
    <w:rPr>
      <w:rFonts w:ascii="Times New Roman" w:eastAsia="Times New Roman" w:hAnsi="Times New Roman"/>
      <w:sz w:val="28"/>
      <w:szCs w:val="24"/>
    </w:rPr>
  </w:style>
  <w:style w:type="character" w:styleId="ad">
    <w:name w:val="page number"/>
    <w:rsid w:val="00B54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3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50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C1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rsid w:val="00494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3"/>
    <w:rsid w:val="00494D9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customStyle="1" w:styleId="41">
    <w:name w:val="заголовок 4"/>
    <w:basedOn w:val="a"/>
    <w:next w:val="a"/>
    <w:rsid w:val="003103F7"/>
    <w:pPr>
      <w:keepNext/>
      <w:outlineLvl w:val="3"/>
    </w:pPr>
    <w:rPr>
      <w:b/>
      <w:szCs w:val="20"/>
    </w:rPr>
  </w:style>
  <w:style w:type="character" w:customStyle="1" w:styleId="40">
    <w:name w:val="Заголовок 4 Знак"/>
    <w:link w:val="4"/>
    <w:uiPriority w:val="9"/>
    <w:semiHidden/>
    <w:rsid w:val="007E2509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8F2D3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8F2D35"/>
    <w:rPr>
      <w:rFonts w:ascii="Times New Roman" w:eastAsia="Times New Roman" w:hAnsi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5427C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5427C"/>
    <w:rPr>
      <w:rFonts w:ascii="Times New Roman" w:eastAsia="Times New Roman" w:hAnsi="Times New Roman"/>
      <w:sz w:val="28"/>
      <w:szCs w:val="24"/>
    </w:rPr>
  </w:style>
  <w:style w:type="character" w:styleId="ad">
    <w:name w:val="page number"/>
    <w:rsid w:val="00B54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62DC6-F166-49D0-BFB5-30E8D78B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10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13404</CharactersWithSpaces>
  <SharedDoc>false</SharedDoc>
  <HLinks>
    <vt:vector size="6" baseType="variant">
      <vt:variant>
        <vt:i4>8192038</vt:i4>
      </vt:variant>
      <vt:variant>
        <vt:i4>0</vt:i4>
      </vt:variant>
      <vt:variant>
        <vt:i4>0</vt:i4>
      </vt:variant>
      <vt:variant>
        <vt:i4>5</vt:i4>
      </vt:variant>
      <vt:variant>
        <vt:lpwstr>http://www.molodayatver.ru/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ТИК</cp:lastModifiedBy>
  <cp:revision>27</cp:revision>
  <cp:lastPrinted>2019-01-10T09:59:00Z</cp:lastPrinted>
  <dcterms:created xsi:type="dcterms:W3CDTF">2017-01-18T11:00:00Z</dcterms:created>
  <dcterms:modified xsi:type="dcterms:W3CDTF">2021-01-26T06:28:00Z</dcterms:modified>
</cp:coreProperties>
</file>