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2" w:rsidRPr="002A2832" w:rsidRDefault="002A2832" w:rsidP="002A2832">
      <w:pPr>
        <w:keepNext/>
        <w:spacing w:after="240"/>
        <w:outlineLvl w:val="1"/>
        <w:rPr>
          <w:b/>
          <w:bCs/>
          <w:sz w:val="32"/>
          <w:szCs w:val="32"/>
        </w:rPr>
      </w:pPr>
      <w:r w:rsidRPr="002A2832">
        <w:rPr>
          <w:b/>
          <w:color w:val="000000"/>
          <w:sz w:val="32"/>
          <w:szCs w:val="32"/>
        </w:rPr>
        <w:t>ТЕРРИТОРИАЛЬНАЯ ИЗБИРАТЕЛЬНАЯ</w:t>
      </w:r>
      <w:r w:rsidRPr="002A2832">
        <w:rPr>
          <w:b/>
          <w:bCs/>
          <w:sz w:val="32"/>
          <w:szCs w:val="32"/>
        </w:rPr>
        <w:t xml:space="preserve"> КОМИССИЯ УДОМЕЛЬСКОГО ОКРУГА</w:t>
      </w:r>
    </w:p>
    <w:p w:rsidR="002A2832" w:rsidRPr="002A2832" w:rsidRDefault="002A2832" w:rsidP="002A2832">
      <w:pPr>
        <w:keepNext/>
        <w:tabs>
          <w:tab w:val="center" w:pos="4677"/>
          <w:tab w:val="left" w:pos="8115"/>
        </w:tabs>
        <w:spacing w:after="240"/>
        <w:jc w:val="left"/>
        <w:outlineLvl w:val="0"/>
        <w:rPr>
          <w:bCs/>
          <w:spacing w:val="80"/>
          <w:sz w:val="16"/>
          <w:szCs w:val="16"/>
        </w:rPr>
      </w:pPr>
      <w:r w:rsidRPr="002A2832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2A2832" w:rsidRPr="002A2832" w:rsidTr="0057501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832" w:rsidRPr="002A2832" w:rsidRDefault="002A2832" w:rsidP="002A2832">
            <w:pPr>
              <w:rPr>
                <w:color w:val="000000"/>
                <w:szCs w:val="28"/>
              </w:rPr>
            </w:pPr>
            <w:r w:rsidRPr="002A2832">
              <w:rPr>
                <w:color w:val="000000"/>
                <w:szCs w:val="28"/>
              </w:rPr>
              <w:t>27 января 2022 г.</w:t>
            </w:r>
          </w:p>
        </w:tc>
        <w:tc>
          <w:tcPr>
            <w:tcW w:w="3190" w:type="dxa"/>
            <w:vAlign w:val="bottom"/>
          </w:tcPr>
          <w:p w:rsidR="002A2832" w:rsidRPr="002A2832" w:rsidRDefault="002A2832" w:rsidP="002A2832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2A2832" w:rsidRPr="002A2832" w:rsidRDefault="002A2832" w:rsidP="002A2832">
            <w:pPr>
              <w:jc w:val="right"/>
              <w:rPr>
                <w:color w:val="000000"/>
                <w:szCs w:val="28"/>
              </w:rPr>
            </w:pPr>
            <w:r w:rsidRPr="002A2832">
              <w:rPr>
                <w:color w:val="000000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832" w:rsidRPr="002A2832" w:rsidRDefault="002A2832" w:rsidP="002A2832">
            <w:pPr>
              <w:rPr>
                <w:szCs w:val="28"/>
              </w:rPr>
            </w:pPr>
            <w:r>
              <w:rPr>
                <w:szCs w:val="28"/>
              </w:rPr>
              <w:t>29/239</w:t>
            </w:r>
            <w:r w:rsidRPr="002A2832">
              <w:rPr>
                <w:szCs w:val="28"/>
              </w:rPr>
              <w:t>-5</w:t>
            </w:r>
          </w:p>
        </w:tc>
      </w:tr>
      <w:tr w:rsidR="002A2832" w:rsidRPr="002A2832" w:rsidTr="0057501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832" w:rsidRPr="002A2832" w:rsidRDefault="002A2832" w:rsidP="002A2832">
            <w:pPr>
              <w:jc w:val="left"/>
              <w:rPr>
                <w:b/>
                <w:color w:val="000000"/>
                <w:spacing w:val="60"/>
                <w:sz w:val="24"/>
              </w:rPr>
            </w:pPr>
          </w:p>
        </w:tc>
        <w:tc>
          <w:tcPr>
            <w:tcW w:w="3190" w:type="dxa"/>
          </w:tcPr>
          <w:p w:rsidR="002A2832" w:rsidRPr="002A2832" w:rsidRDefault="002A2832" w:rsidP="002A2832">
            <w:pPr>
              <w:spacing w:before="60"/>
              <w:rPr>
                <w:color w:val="000000"/>
                <w:sz w:val="24"/>
              </w:rPr>
            </w:pPr>
            <w:proofErr w:type="spellStart"/>
            <w:r w:rsidRPr="002A2832">
              <w:rPr>
                <w:color w:val="000000"/>
                <w:sz w:val="24"/>
              </w:rPr>
              <w:t>г</w:t>
            </w:r>
            <w:proofErr w:type="gramStart"/>
            <w:r w:rsidRPr="002A2832">
              <w:rPr>
                <w:color w:val="000000"/>
                <w:sz w:val="24"/>
              </w:rPr>
              <w:t>.У</w:t>
            </w:r>
            <w:proofErr w:type="gramEnd"/>
            <w:r w:rsidRPr="002A2832">
              <w:rPr>
                <w:color w:val="000000"/>
                <w:sz w:val="24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2A2832" w:rsidRPr="002A2832" w:rsidRDefault="002A2832" w:rsidP="002A2832">
            <w:pPr>
              <w:jc w:val="left"/>
              <w:rPr>
                <w:b/>
                <w:color w:val="000000"/>
                <w:spacing w:val="60"/>
                <w:sz w:val="24"/>
              </w:rPr>
            </w:pPr>
          </w:p>
        </w:tc>
      </w:tr>
    </w:tbl>
    <w:p w:rsidR="001B491C" w:rsidRDefault="001B491C" w:rsidP="002A2832">
      <w:pPr>
        <w:spacing w:before="24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2A2832">
        <w:rPr>
          <w:b/>
          <w:szCs w:val="28"/>
        </w:rPr>
        <w:t>бирательного процесса на 2022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 xml:space="preserve">Заслушав информацию </w:t>
      </w:r>
      <w:r>
        <w:rPr>
          <w:szCs w:val="20"/>
        </w:rPr>
        <w:t>Л.В. Митрониной</w:t>
      </w:r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>
        <w:rPr>
          <w:bCs/>
          <w:kern w:val="28"/>
          <w:szCs w:val="20"/>
        </w:rPr>
        <w:t>думов в Тверской области на 20</w:t>
      </w:r>
      <w:r w:rsidR="002A2832">
        <w:rPr>
          <w:bCs/>
          <w:kern w:val="28"/>
          <w:szCs w:val="20"/>
        </w:rPr>
        <w:t>21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>статьи 22 Избирательного кодекса Тверской области</w:t>
      </w:r>
      <w:proofErr w:type="gramEnd"/>
      <w:r w:rsidRPr="008F2D35">
        <w:rPr>
          <w:szCs w:val="20"/>
        </w:rPr>
        <w:t xml:space="preserve">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="00D546E8" w:rsidRPr="00D546E8">
        <w:t xml:space="preserve"> </w:t>
      </w:r>
      <w:r w:rsidR="00D546E8" w:rsidRPr="00D546E8">
        <w:rPr>
          <w:szCs w:val="26"/>
        </w:rPr>
        <w:t xml:space="preserve">в соответствии с постановлением </w:t>
      </w:r>
      <w:r w:rsidR="00D546E8">
        <w:rPr>
          <w:szCs w:val="26"/>
        </w:rPr>
        <w:t xml:space="preserve">территориальной избирательной комиссии Удомельского </w:t>
      </w:r>
      <w:r w:rsidR="002A2832">
        <w:rPr>
          <w:szCs w:val="26"/>
        </w:rPr>
        <w:t>округа</w:t>
      </w:r>
      <w:r w:rsidR="00B4424C">
        <w:rPr>
          <w:szCs w:val="26"/>
        </w:rPr>
        <w:t xml:space="preserve"> от 27.01.2022</w:t>
      </w:r>
      <w:r w:rsidR="00D546E8" w:rsidRPr="00D546E8">
        <w:rPr>
          <w:szCs w:val="26"/>
        </w:rPr>
        <w:t xml:space="preserve"> № </w:t>
      </w:r>
      <w:r w:rsidR="002A2832">
        <w:rPr>
          <w:szCs w:val="28"/>
        </w:rPr>
        <w:t>29/238</w:t>
      </w:r>
      <w:r w:rsidR="002A2832" w:rsidRPr="002A2832">
        <w:rPr>
          <w:szCs w:val="28"/>
        </w:rPr>
        <w:t>-5</w:t>
      </w:r>
      <w:r w:rsidR="002A2832" w:rsidRPr="00D546E8">
        <w:rPr>
          <w:szCs w:val="26"/>
        </w:rPr>
        <w:t xml:space="preserve"> </w:t>
      </w:r>
      <w:r w:rsidR="00D546E8" w:rsidRPr="00D546E8">
        <w:rPr>
          <w:szCs w:val="26"/>
        </w:rPr>
        <w:t xml:space="preserve">«О Плане работы территориальной избирательной комиссии Удомельского </w:t>
      </w:r>
      <w:r w:rsidR="002A2832">
        <w:rPr>
          <w:szCs w:val="26"/>
        </w:rPr>
        <w:t>округа</w:t>
      </w:r>
      <w:r w:rsidR="00D546E8" w:rsidRPr="00D546E8">
        <w:rPr>
          <w:szCs w:val="26"/>
        </w:rPr>
        <w:t xml:space="preserve"> на </w:t>
      </w:r>
      <w:r w:rsidR="002A2832">
        <w:rPr>
          <w:szCs w:val="26"/>
        </w:rPr>
        <w:t>2022 год</w:t>
      </w:r>
      <w:r w:rsidR="00D546E8" w:rsidRPr="00D546E8">
        <w:rPr>
          <w:szCs w:val="26"/>
        </w:rPr>
        <w:t>»</w:t>
      </w:r>
      <w:r w:rsidR="00D546E8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>
        <w:rPr>
          <w:szCs w:val="20"/>
        </w:rPr>
        <w:t>Удомельского</w:t>
      </w:r>
      <w:r w:rsidRPr="008F2D35">
        <w:rPr>
          <w:szCs w:val="20"/>
        </w:rPr>
        <w:t xml:space="preserve"> </w:t>
      </w:r>
      <w:r w:rsidR="002A2832">
        <w:rPr>
          <w:szCs w:val="20"/>
        </w:rPr>
        <w:t>округа</w:t>
      </w:r>
      <w:r w:rsidRPr="008F2D35">
        <w:rPr>
          <w:szCs w:val="20"/>
        </w:rPr>
        <w:t xml:space="preserve">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B4424C">
        <w:rPr>
          <w:szCs w:val="28"/>
        </w:rPr>
        <w:t xml:space="preserve"> избирательного процесса на 2022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8F2D35" w:rsidRPr="008F2D35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B4424C">
        <w:rPr>
          <w:szCs w:val="28"/>
        </w:rPr>
        <w:t xml:space="preserve"> избирательного процесса на 2022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D546E8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Разместить настоящее постановление на сайте </w:t>
      </w:r>
      <w:r w:rsidRPr="008F2D35">
        <w:rPr>
          <w:szCs w:val="28"/>
          <w:lang w:eastAsia="x-none"/>
        </w:rPr>
        <w:t xml:space="preserve">территориальной </w:t>
      </w:r>
      <w:r w:rsidRPr="008F2D35">
        <w:rPr>
          <w:szCs w:val="28"/>
          <w:lang w:val="x-none" w:eastAsia="x-none"/>
        </w:rPr>
        <w:t xml:space="preserve">избирательной комиссии </w:t>
      </w:r>
      <w:r>
        <w:rPr>
          <w:szCs w:val="28"/>
          <w:lang w:eastAsia="x-none"/>
        </w:rPr>
        <w:t>Удомельского</w:t>
      </w:r>
      <w:r w:rsidRPr="008F2D35">
        <w:rPr>
          <w:szCs w:val="28"/>
          <w:lang w:eastAsia="x-none"/>
        </w:rPr>
        <w:t xml:space="preserve"> </w:t>
      </w:r>
      <w:r w:rsidR="002A2832">
        <w:rPr>
          <w:szCs w:val="28"/>
          <w:lang w:eastAsia="x-none"/>
        </w:rPr>
        <w:t>округа</w:t>
      </w:r>
      <w:r w:rsidRPr="008F2D35">
        <w:rPr>
          <w:szCs w:val="28"/>
          <w:lang w:val="x-none" w:eastAsia="x-none"/>
        </w:rPr>
        <w:t xml:space="preserve"> в </w:t>
      </w:r>
      <w:r w:rsidRPr="008F2D35">
        <w:rPr>
          <w:szCs w:val="28"/>
          <w:lang w:eastAsia="x-none"/>
        </w:rPr>
        <w:t xml:space="preserve">информационно-телекоммуникационной </w:t>
      </w:r>
      <w:r w:rsidRPr="008F2D35">
        <w:rPr>
          <w:szCs w:val="28"/>
          <w:lang w:val="x-none" w:eastAsia="x-none"/>
        </w:rPr>
        <w:t>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</w:t>
            </w:r>
            <w:r w:rsidR="002A2832">
              <w:rPr>
                <w:szCs w:val="20"/>
              </w:rPr>
              <w:t>округа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Л.В. Митронина</w:t>
            </w: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</w:t>
            </w:r>
            <w:r w:rsidR="002A2832">
              <w:rPr>
                <w:szCs w:val="20"/>
              </w:rPr>
              <w:t>округа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B4424C" w:rsidP="007F15F2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>В.Н. Вяткина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D546E8">
          <w:footerReference w:type="first" r:id="rId9"/>
          <w:pgSz w:w="11906" w:h="16838" w:code="9"/>
          <w:pgMar w:top="426" w:right="851" w:bottom="284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  <w:p w:rsidR="00B5427C" w:rsidRPr="00B5427C" w:rsidRDefault="00B5427C" w:rsidP="00A864A9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B4424C">
              <w:rPr>
                <w:bCs/>
              </w:rPr>
              <w:t>27</w:t>
            </w:r>
            <w:r w:rsidR="0065238E">
              <w:rPr>
                <w:bCs/>
              </w:rPr>
              <w:t xml:space="preserve"> января </w:t>
            </w:r>
            <w:r w:rsidR="0065238E">
              <w:rPr>
                <w:bCs/>
                <w:color w:val="000000"/>
                <w:szCs w:val="28"/>
                <w:lang w:val="x-none" w:eastAsia="x-none"/>
              </w:rPr>
              <w:t>20</w:t>
            </w:r>
            <w:r w:rsidR="00B4424C">
              <w:rPr>
                <w:bCs/>
                <w:color w:val="000000"/>
                <w:szCs w:val="28"/>
                <w:lang w:eastAsia="x-none"/>
              </w:rPr>
              <w:t>22</w:t>
            </w:r>
            <w:r w:rsidRPr="00B5427C">
              <w:rPr>
                <w:bCs/>
                <w:color w:val="000000"/>
                <w:szCs w:val="28"/>
                <w:lang w:val="x-none" w:eastAsia="x-none"/>
              </w:rPr>
              <w:t xml:space="preserve"> г.</w:t>
            </w:r>
            <w:r w:rsidR="0065238E">
              <w:rPr>
                <w:szCs w:val="28"/>
              </w:rPr>
              <w:t xml:space="preserve"> №</w:t>
            </w:r>
            <w:r w:rsidR="00B4424C">
              <w:rPr>
                <w:szCs w:val="28"/>
              </w:rPr>
              <w:t>29/239</w:t>
            </w:r>
            <w:r w:rsidR="00B4424C" w:rsidRPr="002A2832">
              <w:rPr>
                <w:szCs w:val="28"/>
              </w:rPr>
              <w:t>-5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val="x-none" w:eastAsia="x-none"/>
        </w:rPr>
        <w:t>ПЛАН</w:t>
      </w:r>
    </w:p>
    <w:p w:rsidR="00B5427C" w:rsidRPr="00B5427C" w:rsidRDefault="00B5427C" w:rsidP="00B5427C">
      <w:pPr>
        <w:rPr>
          <w:szCs w:val="28"/>
          <w:lang w:eastAsia="x-none"/>
        </w:rPr>
      </w:pPr>
      <w:r w:rsidRPr="00B5427C">
        <w:rPr>
          <w:szCs w:val="28"/>
          <w:lang w:val="x-none" w:eastAsia="x-none"/>
        </w:rPr>
        <w:t xml:space="preserve"> основных мероприятий по повышению правовой культуры избирателей</w:t>
      </w:r>
      <w:r w:rsidRPr="00B5427C">
        <w:rPr>
          <w:szCs w:val="28"/>
          <w:lang w:eastAsia="x-none"/>
        </w:rPr>
        <w:t xml:space="preserve"> (участников референдумов),</w:t>
      </w:r>
      <w:r w:rsidRPr="00B5427C">
        <w:rPr>
          <w:szCs w:val="28"/>
          <w:lang w:val="x-none" w:eastAsia="x-none"/>
        </w:rPr>
        <w:t xml:space="preserve"> обучению организаторов выборов (референдумов) и иных участников</w:t>
      </w:r>
      <w:r w:rsidR="0065238E">
        <w:rPr>
          <w:szCs w:val="28"/>
          <w:lang w:val="x-none" w:eastAsia="x-none"/>
        </w:rPr>
        <w:t xml:space="preserve"> избирательного процесса на 20</w:t>
      </w:r>
      <w:r w:rsidR="00B4424C">
        <w:rPr>
          <w:szCs w:val="28"/>
          <w:lang w:eastAsia="x-none"/>
        </w:rPr>
        <w:t>22</w:t>
      </w:r>
      <w:r w:rsidRPr="00B5427C">
        <w:rPr>
          <w:szCs w:val="28"/>
          <w:lang w:val="x-none" w:eastAsia="x-none"/>
        </w:rPr>
        <w:t xml:space="preserve"> год  </w:t>
      </w:r>
    </w:p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eastAsia="x-none"/>
        </w:rPr>
        <w:t>территориальной избирательной комиссии</w:t>
      </w:r>
      <w:r w:rsidRPr="00B5427C">
        <w:rPr>
          <w:szCs w:val="28"/>
          <w:lang w:val="x-none" w:eastAsia="x-none"/>
        </w:rPr>
        <w:t xml:space="preserve"> Удомельского </w:t>
      </w:r>
      <w:r w:rsidR="002A2832">
        <w:rPr>
          <w:szCs w:val="28"/>
          <w:lang w:val="x-none" w:eastAsia="x-none"/>
        </w:rPr>
        <w:t>округа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685"/>
        <w:gridCol w:w="2552"/>
      </w:tblGrid>
      <w:tr w:rsidR="00B5427C" w:rsidRPr="00B5427C" w:rsidTr="00FE1506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FE1506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плана обучения членов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территориальной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, участковых избирательных комиссий  и резерва составов участковы</w:t>
            </w:r>
            <w:r w:rsidR="0065238E">
              <w:rPr>
                <w:rFonts w:eastAsia="Calibri"/>
                <w:szCs w:val="28"/>
                <w:lang w:eastAsia="en-US"/>
              </w:rPr>
              <w:t xml:space="preserve">х избирательных комиссий на </w:t>
            </w:r>
            <w:r w:rsidR="00B4424C">
              <w:rPr>
                <w:rFonts w:eastAsia="Calibri"/>
                <w:szCs w:val="28"/>
                <w:lang w:eastAsia="en-US"/>
              </w:rPr>
              <w:t>2022</w:t>
            </w:r>
            <w:r w:rsidR="0067531E">
              <w:rPr>
                <w:rFonts w:eastAsia="Calibri"/>
                <w:szCs w:val="28"/>
                <w:lang w:eastAsia="en-US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 w:rsidR="002A2832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CB5715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плана мероприятий посвященны</w:t>
            </w:r>
            <w:r w:rsidR="0065238E">
              <w:rPr>
                <w:rFonts w:eastAsia="Calibri"/>
                <w:szCs w:val="28"/>
                <w:lang w:eastAsia="en-US"/>
              </w:rPr>
              <w:t xml:space="preserve">х Дню молодого избирателя в </w:t>
            </w:r>
            <w:r w:rsidR="00B4424C">
              <w:rPr>
                <w:rFonts w:eastAsia="Calibri"/>
                <w:szCs w:val="28"/>
                <w:lang w:eastAsia="en-US"/>
              </w:rPr>
              <w:t>2022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 w:rsidR="002A2832">
              <w:rPr>
                <w:bCs/>
                <w:szCs w:val="28"/>
              </w:rPr>
              <w:t>округа</w:t>
            </w:r>
            <w:r w:rsidRPr="00B5427C">
              <w:rPr>
                <w:bCs/>
                <w:szCs w:val="28"/>
              </w:rPr>
              <w:t>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CB571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плана информационно – разъяснительной деятельности территориальной избирательной комиссии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 w:rsidR="002A2832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CB571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AE3B3E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 w:rsidR="002A2832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776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материалов для </w:t>
            </w:r>
            <w:r w:rsidR="00C1776C">
              <w:rPr>
                <w:szCs w:val="28"/>
              </w:rPr>
              <w:t>публикаций о деятельности территориальной избирательной комиссии Удомельского округа в периодических печатных изданиях и на сайте территориальной избирательной комиссии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DF4EF0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9B3A41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3D299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1.8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Пополнение фонда библиотек Удомельской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 w:rsidR="002A2832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3D299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1.9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 xml:space="preserve">Взаимодействие с образовательными  учреждении по вопросу участия в конкурсах </w:t>
            </w:r>
            <w:r>
              <w:rPr>
                <w:rFonts w:eastAsia="Calibri"/>
                <w:szCs w:val="28"/>
                <w:lang w:eastAsia="en-US"/>
              </w:rPr>
              <w:t>избирательной комиссии Тверской области,</w:t>
            </w:r>
            <w:r>
              <w:t xml:space="preserve"> </w:t>
            </w:r>
            <w:r w:rsidRPr="00CB5715">
              <w:rPr>
                <w:rFonts w:eastAsia="Calibri"/>
                <w:szCs w:val="28"/>
                <w:lang w:eastAsia="en-US"/>
              </w:rPr>
              <w:t>Центральной избирательной комиссии Российской Федерации</w:t>
            </w:r>
            <w:r>
              <w:rPr>
                <w:rFonts w:eastAsia="Calibri"/>
                <w:szCs w:val="28"/>
                <w:lang w:eastAsia="en-US"/>
              </w:rPr>
              <w:t xml:space="preserve">. </w:t>
            </w:r>
            <w:proofErr w:type="gramEnd"/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280A69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280A69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B571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776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</w:t>
            </w:r>
            <w:r w:rsidR="00C1776C">
              <w:rPr>
                <w:rFonts w:eastAsia="Calibri"/>
                <w:szCs w:val="28"/>
                <w:lang w:eastAsia="en-US"/>
              </w:rPr>
              <w:t>а</w:t>
            </w:r>
            <w:r w:rsidRPr="00B00E27">
              <w:rPr>
                <w:rFonts w:eastAsia="Calibri"/>
                <w:szCs w:val="28"/>
                <w:lang w:eastAsia="en-US"/>
              </w:rPr>
              <w:t xml:space="preserve">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территориальной избирательной комиссии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в </w:t>
            </w:r>
            <w:r w:rsidR="00B4424C">
              <w:rPr>
                <w:rFonts w:eastAsia="Calibri"/>
                <w:szCs w:val="28"/>
                <w:lang w:eastAsia="en-US"/>
              </w:rPr>
              <w:t>2022</w:t>
            </w:r>
            <w:r>
              <w:rPr>
                <w:rFonts w:eastAsia="Calibri"/>
                <w:szCs w:val="28"/>
                <w:lang w:eastAsia="en-US"/>
              </w:rPr>
              <w:t xml:space="preserve"> году.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776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</w:t>
            </w:r>
            <w:r w:rsidR="00C1776C">
              <w:rPr>
                <w:rFonts w:eastAsia="Calibri"/>
                <w:szCs w:val="28"/>
                <w:lang w:eastAsia="en-US"/>
              </w:rPr>
              <w:t>а</w:t>
            </w:r>
            <w:r w:rsidRPr="00B00E27">
              <w:rPr>
                <w:rFonts w:eastAsia="Calibri"/>
                <w:szCs w:val="28"/>
                <w:lang w:eastAsia="en-US"/>
              </w:rPr>
              <w:t xml:space="preserve">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  <w:r>
              <w:t xml:space="preserve"> </w:t>
            </w:r>
            <w:r w:rsidRPr="00CB5715">
              <w:rPr>
                <w:rFonts w:eastAsia="Calibri"/>
                <w:szCs w:val="28"/>
                <w:lang w:eastAsia="en-US"/>
              </w:rPr>
              <w:t xml:space="preserve">в </w:t>
            </w:r>
            <w:r w:rsidR="00B4424C">
              <w:rPr>
                <w:rFonts w:eastAsia="Calibri"/>
                <w:szCs w:val="28"/>
                <w:lang w:eastAsia="en-US"/>
              </w:rPr>
              <w:t>2022</w:t>
            </w:r>
            <w:r w:rsidRPr="00CB5715">
              <w:rPr>
                <w:rFonts w:eastAsia="Calibri"/>
                <w:szCs w:val="28"/>
                <w:lang w:eastAsia="en-US"/>
              </w:rPr>
              <w:t xml:space="preserve"> году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CB5715" w:rsidRPr="00B5427C" w:rsidTr="00FE1506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Администрация 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right="165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081FED">
        <w:trPr>
          <w:trHeight w:val="8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</w:t>
            </w:r>
            <w:r>
              <w:t xml:space="preserve"> </w:t>
            </w:r>
            <w:r w:rsidRPr="00081FED">
              <w:rPr>
                <w:rFonts w:eastAsia="Calibri"/>
                <w:szCs w:val="28"/>
                <w:lang w:eastAsia="en-US"/>
              </w:rPr>
              <w:t>видеоконференций для дистанционного обучения членов территориальных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943651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943651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="00C1776C">
              <w:rPr>
                <w:szCs w:val="28"/>
              </w:rPr>
              <w:t>избирательной комиссией</w:t>
            </w:r>
            <w:r w:rsidRPr="00B23A81">
              <w:rPr>
                <w:szCs w:val="28"/>
              </w:rPr>
              <w:t xml:space="preserve">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. общественными организациями инвалидов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согласованию с организаторами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семинаров для представителей 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23A81" w:rsidRDefault="00081FED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AF604B" w:rsidRDefault="00081FED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23A81" w:rsidRDefault="00081FED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AF604B" w:rsidRDefault="00081FED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EE044F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EE044F" w:rsidRPr="00B5427C" w:rsidTr="00FE1506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081FED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081FED">
              <w:rPr>
                <w:rFonts w:eastAsia="Calibri"/>
                <w:bCs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территориальной </w:t>
            </w:r>
            <w:r w:rsidRPr="00081FED">
              <w:rPr>
                <w:rFonts w:eastAsia="Calibri"/>
                <w:bCs/>
                <w:szCs w:val="28"/>
                <w:lang w:eastAsia="en-US"/>
              </w:rPr>
              <w:t xml:space="preserve">избирательной комиссии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Удомельского округа </w:t>
            </w:r>
            <w:r w:rsidRPr="00081FED">
              <w:rPr>
                <w:rFonts w:eastAsia="Calibri"/>
                <w:bCs/>
                <w:szCs w:val="28"/>
                <w:lang w:eastAsia="en-US"/>
              </w:rPr>
              <w:t>в информационной-телекоммуникационной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bCs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5C6358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</w:t>
            </w:r>
            <w:r w:rsidR="00EE044F" w:rsidRPr="00B5427C">
              <w:rPr>
                <w:rFonts w:eastAsia="Calibri"/>
                <w:bCs/>
                <w:szCs w:val="28"/>
                <w:lang w:eastAsia="en-US"/>
              </w:rPr>
              <w:t>есь период</w:t>
            </w:r>
          </w:p>
        </w:tc>
      </w:tr>
      <w:tr w:rsidR="00EE044F" w:rsidRPr="00B5427C" w:rsidTr="00370BCB">
        <w:trPr>
          <w:trHeight w:val="126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телепередачах, посвященных разъяснению избирательного законодательства, вопросам избирательного процесса, на телеканале ООО «Региональное телевидение Удомли»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ООО «Региональное телевидение Удомли»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081FED">
        <w:trPr>
          <w:trHeight w:val="9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5C6358" w:rsidP="00A864A9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</w:t>
            </w:r>
            <w:r>
              <w:rPr>
                <w:rFonts w:eastAsia="Calibri"/>
                <w:szCs w:val="28"/>
                <w:lang w:eastAsia="en-US"/>
              </w:rPr>
              <w:t>для размещения</w:t>
            </w:r>
            <w:r w:rsidR="00EE044F" w:rsidRPr="00B5427C">
              <w:rPr>
                <w:rFonts w:eastAsia="Calibri"/>
                <w:bCs/>
                <w:szCs w:val="28"/>
                <w:lang w:eastAsia="en-US"/>
              </w:rPr>
              <w:t xml:space="preserve"> в газете «Удомельская газета» тематической рубрики для размещения информационно – разъяснительных материалов территориальной избирательно</w:t>
            </w:r>
            <w:r w:rsidR="00EE044F">
              <w:rPr>
                <w:rFonts w:eastAsia="Calibri"/>
                <w:bCs/>
                <w:szCs w:val="28"/>
                <w:lang w:eastAsia="en-US"/>
              </w:rPr>
              <w:t>й комиссии Удомельского 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газеты «Удомельская газета»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5C6358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FE1506">
        <w:trPr>
          <w:trHeight w:val="11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A864A9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</w:t>
            </w:r>
            <w:r>
              <w:rPr>
                <w:rFonts w:eastAsia="Calibri"/>
                <w:szCs w:val="28"/>
                <w:lang w:eastAsia="en-US"/>
              </w:rPr>
              <w:t xml:space="preserve">для размещения </w:t>
            </w:r>
            <w:r w:rsidRPr="00B5427C">
              <w:rPr>
                <w:rFonts w:eastAsia="Calibri"/>
                <w:szCs w:val="28"/>
                <w:lang w:eastAsia="en-US"/>
              </w:rPr>
              <w:t>в эфире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цикла информационных сообщений в рубрике «Информация 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», посвященных разъяснению избирательного законодательства, во</w:t>
            </w:r>
            <w:r>
              <w:rPr>
                <w:rFonts w:eastAsia="Calibri"/>
                <w:szCs w:val="28"/>
                <w:lang w:eastAsia="en-US"/>
              </w:rPr>
              <w:t>просам избирательного процесса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081FED">
        <w:trPr>
          <w:trHeight w:val="30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3B2F9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DE1535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DE153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DE153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EE044F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23A81" w:rsidRDefault="00EE044F" w:rsidP="00874237">
            <w:pPr>
              <w:ind w:left="116"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AF604B" w:rsidRDefault="00EE044F" w:rsidP="00874237">
            <w:pPr>
              <w:spacing w:line="320" w:lineRule="exact"/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AF604B" w:rsidRDefault="005C6358" w:rsidP="008742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</w:t>
            </w:r>
          </w:p>
        </w:tc>
      </w:tr>
      <w:tr w:rsidR="00EE044F" w:rsidRPr="00B5427C" w:rsidTr="00424B8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5C6358" w:rsidP="00B5427C">
            <w:pPr>
              <w:rPr>
                <w:rFonts w:eastAsia="Calibri"/>
                <w:szCs w:val="28"/>
                <w:lang w:eastAsia="en-US"/>
              </w:rPr>
            </w:pPr>
            <w:r w:rsidRPr="00F23D82">
              <w:rPr>
                <w:szCs w:val="28"/>
              </w:rPr>
              <w:t>весь период, по заявкам учебных учреждений</w:t>
            </w:r>
          </w:p>
        </w:tc>
      </w:tr>
      <w:tr w:rsidR="00EE044F" w:rsidRPr="00B5427C" w:rsidTr="00FE1506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5C6358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Оказание содействия для участия в онлайн викторине</w:t>
            </w:r>
            <w:r w:rsidRPr="005C6358">
              <w:rPr>
                <w:szCs w:val="28"/>
                <w:lang w:eastAsia="en-US"/>
              </w:rPr>
              <w:t xml:space="preserve"> для знатоков избирательного права </w:t>
            </w:r>
            <w:proofErr w:type="spellStart"/>
            <w:r w:rsidRPr="005C6358">
              <w:rPr>
                <w:szCs w:val="28"/>
                <w:lang w:eastAsia="en-US"/>
              </w:rPr>
              <w:t>ВКонтакте</w:t>
            </w:r>
            <w:proofErr w:type="spellEnd"/>
            <w:r w:rsidRPr="005C6358">
              <w:rPr>
                <w:szCs w:val="28"/>
                <w:lang w:eastAsia="en-US"/>
              </w:rPr>
              <w:t xml:space="preserve"> в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>
              <w:rPr>
                <w:bCs/>
                <w:szCs w:val="28"/>
              </w:rPr>
              <w:t>округа</w:t>
            </w:r>
            <w:r w:rsidRPr="00B5427C">
              <w:rPr>
                <w:bCs/>
                <w:szCs w:val="28"/>
              </w:rPr>
              <w:t>, педагоги общеобразовательных учреждений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6358" w:rsidRPr="005C6358" w:rsidRDefault="005C6358" w:rsidP="005C6358">
            <w:pPr>
              <w:spacing w:before="240"/>
              <w:rPr>
                <w:szCs w:val="28"/>
                <w:lang w:eastAsia="en-US"/>
              </w:rPr>
            </w:pPr>
            <w:r w:rsidRPr="005C6358">
              <w:rPr>
                <w:szCs w:val="28"/>
                <w:lang w:eastAsia="en-US"/>
              </w:rPr>
              <w:t xml:space="preserve">февраль, </w:t>
            </w:r>
          </w:p>
          <w:p w:rsidR="005C6358" w:rsidRPr="005C6358" w:rsidRDefault="005C6358" w:rsidP="005C6358">
            <w:pPr>
              <w:rPr>
                <w:szCs w:val="28"/>
                <w:lang w:eastAsia="en-US"/>
              </w:rPr>
            </w:pPr>
            <w:r w:rsidRPr="005C6358">
              <w:rPr>
                <w:szCs w:val="28"/>
                <w:lang w:eastAsia="en-US"/>
              </w:rPr>
              <w:t>июнь,</w:t>
            </w:r>
          </w:p>
          <w:p w:rsidR="005C6358" w:rsidRPr="005C6358" w:rsidRDefault="005C6358" w:rsidP="005C6358">
            <w:pPr>
              <w:rPr>
                <w:szCs w:val="28"/>
                <w:lang w:eastAsia="en-US"/>
              </w:rPr>
            </w:pPr>
            <w:r w:rsidRPr="005C6358">
              <w:rPr>
                <w:szCs w:val="28"/>
                <w:lang w:eastAsia="en-US"/>
              </w:rPr>
              <w:t>август,</w:t>
            </w:r>
          </w:p>
          <w:p w:rsidR="00EE044F" w:rsidRPr="00B5427C" w:rsidRDefault="005C6358" w:rsidP="005C6358">
            <w:pPr>
              <w:spacing w:after="240"/>
              <w:rPr>
                <w:szCs w:val="28"/>
                <w:lang w:eastAsia="en-US"/>
              </w:rPr>
            </w:pPr>
            <w:r w:rsidRPr="005C6358">
              <w:rPr>
                <w:szCs w:val="28"/>
                <w:lang w:eastAsia="en-US"/>
              </w:rPr>
              <w:t>сентябрь</w:t>
            </w:r>
          </w:p>
        </w:tc>
      </w:tr>
      <w:tr w:rsidR="00EE044F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424B8B">
            <w:pPr>
              <w:ind w:left="116" w:right="127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</w:t>
            </w:r>
            <w:r w:rsidRPr="00F8447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</w:t>
            </w:r>
            <w:r w:rsidRPr="00F8447D">
              <w:rPr>
                <w:szCs w:val="28"/>
                <w:lang w:eastAsia="en-US"/>
              </w:rPr>
              <w:t xml:space="preserve">роведение обучающей игры по вопросам избирательного права среди старшеклассников общеобразовательных организаций </w:t>
            </w:r>
            <w:r>
              <w:rPr>
                <w:szCs w:val="28"/>
                <w:lang w:eastAsia="en-US"/>
              </w:rPr>
              <w:t>Удомельского городского округа</w:t>
            </w:r>
            <w:r w:rsidRPr="00F8447D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rPr>
                <w:szCs w:val="28"/>
                <w:lang w:eastAsia="en-US"/>
              </w:rPr>
            </w:pPr>
          </w:p>
          <w:p w:rsidR="00EE044F" w:rsidRPr="00B5427C" w:rsidRDefault="00EE044F" w:rsidP="00B5427C">
            <w:pPr>
              <w:rPr>
                <w:szCs w:val="28"/>
                <w:lang w:eastAsia="en-US"/>
              </w:rPr>
            </w:pPr>
          </w:p>
          <w:p w:rsidR="00EE044F" w:rsidRPr="00B5427C" w:rsidRDefault="005C6358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</w:tr>
      <w:tr w:rsidR="00EE044F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424B8B" w:rsidRDefault="00424B8B" w:rsidP="00B5427C">
            <w:pPr>
              <w:ind w:left="116" w:right="134" w:firstLine="142"/>
              <w:jc w:val="both"/>
              <w:rPr>
                <w:i/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Оказание содействия в проведении</w:t>
            </w:r>
            <w:r w:rsidRPr="00424B8B">
              <w:rPr>
                <w:szCs w:val="28"/>
                <w:lang w:eastAsia="en-US"/>
              </w:rPr>
              <w:t xml:space="preserve"> регионального этапа Всероссийской олимпиады школьников по вопросам избирательного права и избирательного процесса «</w:t>
            </w:r>
            <w:proofErr w:type="spellStart"/>
            <w:r w:rsidRPr="00424B8B">
              <w:rPr>
                <w:szCs w:val="28"/>
                <w:lang w:eastAsia="en-US"/>
              </w:rPr>
              <w:t>Софиум</w:t>
            </w:r>
            <w:proofErr w:type="spellEnd"/>
            <w:r w:rsidRPr="00424B8B">
              <w:rPr>
                <w:szCs w:val="28"/>
                <w:lang w:eastAsia="en-US"/>
              </w:rPr>
              <w:t>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424B8B" w:rsidRDefault="00EE044F" w:rsidP="00B5427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424B8B">
              <w:rPr>
                <w:rFonts w:eastAsia="Calibri"/>
                <w:szCs w:val="28"/>
                <w:lang w:eastAsia="en-US"/>
              </w:rPr>
              <w:t>ТИК Удомельского округа,</w:t>
            </w:r>
            <w:r w:rsidRPr="00424B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24B8B">
              <w:rPr>
                <w:rFonts w:eastAsia="Calibri"/>
                <w:szCs w:val="28"/>
                <w:lang w:eastAsia="en-US"/>
              </w:rPr>
              <w:t xml:space="preserve">Управление образования Администрации Удомельского городского округа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424B8B" w:rsidRDefault="00424B8B" w:rsidP="00B5427C">
            <w:pPr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окт</w:t>
            </w:r>
            <w:r w:rsidRPr="00574CFB">
              <w:rPr>
                <w:szCs w:val="28"/>
              </w:rPr>
              <w:t>ябрь-декабрь</w:t>
            </w:r>
          </w:p>
        </w:tc>
      </w:tr>
      <w:tr w:rsidR="00EE044F" w:rsidRPr="00B5427C" w:rsidTr="0016086D">
        <w:trPr>
          <w:trHeight w:val="129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424B8B" w:rsidP="00746B82">
            <w:pPr>
              <w:rPr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</w:t>
            </w:r>
          </w:p>
        </w:tc>
      </w:tr>
      <w:tr w:rsidR="00EE044F" w:rsidRPr="00B5427C" w:rsidTr="00F612C3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424B8B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424B8B">
              <w:rPr>
                <w:szCs w:val="28"/>
              </w:rPr>
              <w:t xml:space="preserve">Оказание содействия для организации участия в областном конкурсе </w:t>
            </w:r>
            <w:r w:rsidR="00047626" w:rsidRPr="00047626">
              <w:rPr>
                <w:szCs w:val="28"/>
              </w:rPr>
              <w:t>«Наш выбор - будущее России!» на лучший плакат, рисунок, открытку-приглашение, слоган, четверостишье, творческую работу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424B8B" w:rsidP="00874237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424B8B" w:rsidP="00874237">
            <w:pPr>
              <w:rPr>
                <w:szCs w:val="28"/>
                <w:lang w:eastAsia="en-US"/>
              </w:rPr>
            </w:pPr>
            <w:r w:rsidRPr="002B6AB9">
              <w:rPr>
                <w:szCs w:val="28"/>
              </w:rPr>
              <w:t>январь-май</w:t>
            </w:r>
          </w:p>
        </w:tc>
      </w:tr>
      <w:tr w:rsidR="00EE044F" w:rsidRPr="00B5427C" w:rsidTr="00FE1506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мероприятиях</w:t>
            </w:r>
            <w:r>
              <w:rPr>
                <w:szCs w:val="28"/>
                <w:lang w:eastAsia="en-US"/>
              </w:rPr>
              <w:t>,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проводимых Управлением культуры, спорта и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молодежной политики</w:t>
            </w:r>
            <w:r w:rsidRPr="00B5427C">
              <w:rPr>
                <w:szCs w:val="28"/>
                <w:lang w:eastAsia="en-US"/>
              </w:rPr>
              <w:t xml:space="preserve"> Администрации Удомельского </w:t>
            </w:r>
            <w:r>
              <w:rPr>
                <w:szCs w:val="28"/>
                <w:lang w:eastAsia="en-US"/>
              </w:rPr>
              <w:t>городского 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>, Управление культуры, спорта и молодежной политики Администрации Удомельского городского округа (по согласованию)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FE1506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заседаний, встреч, круглых столов  Клубов молодых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июнь</w:t>
            </w:r>
            <w:r w:rsidRPr="00B5427C">
              <w:rPr>
                <w:rFonts w:eastAsia="Calibri"/>
                <w:szCs w:val="28"/>
                <w:lang w:eastAsia="en-US"/>
              </w:rPr>
              <w:t>-август</w:t>
            </w:r>
          </w:p>
        </w:tc>
      </w:tr>
      <w:tr w:rsidR="00EE044F" w:rsidRPr="00B5427C" w:rsidTr="00FE1506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 xml:space="preserve">, Управление образования </w:t>
            </w:r>
            <w:r w:rsidRPr="00B5427C">
              <w:rPr>
                <w:szCs w:val="28"/>
                <w:lang w:eastAsia="en-US"/>
              </w:rPr>
              <w:lastRenderedPageBreak/>
              <w:t>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весь период</w:t>
            </w:r>
          </w:p>
        </w:tc>
      </w:tr>
      <w:tr w:rsidR="00EE044F" w:rsidRPr="00B5427C" w:rsidTr="00370BCB">
        <w:trPr>
          <w:trHeight w:val="17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4.12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EE044F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425BE6" w:rsidRDefault="00EE044F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color w:val="FF0000"/>
                <w:szCs w:val="28"/>
              </w:rPr>
            </w:pPr>
            <w:r w:rsidRPr="00EF19DB">
              <w:rPr>
                <w:szCs w:val="28"/>
              </w:rPr>
              <w:t xml:space="preserve">Оказание содействия для </w:t>
            </w:r>
            <w:r w:rsidR="00424B8B">
              <w:rPr>
                <w:szCs w:val="28"/>
              </w:rPr>
              <w:t>проведения</w:t>
            </w:r>
            <w:r w:rsidR="00424B8B" w:rsidRPr="00424B8B">
              <w:rPr>
                <w:szCs w:val="28"/>
              </w:rPr>
              <w:t xml:space="preserve"> форума среди молодых и будущих избирателей </w:t>
            </w:r>
            <w:proofErr w:type="spellStart"/>
            <w:r w:rsidR="00424B8B" w:rsidRPr="00424B8B">
              <w:rPr>
                <w:szCs w:val="28"/>
              </w:rPr>
              <w:t>Верхневолжья</w:t>
            </w:r>
            <w:proofErr w:type="spellEnd"/>
            <w:r w:rsidR="00424B8B" w:rsidRPr="00424B8B">
              <w:rPr>
                <w:szCs w:val="28"/>
              </w:rPr>
              <w:t xml:space="preserve"> «#</w:t>
            </w:r>
            <w:proofErr w:type="spellStart"/>
            <w:r w:rsidR="00424B8B" w:rsidRPr="00424B8B">
              <w:rPr>
                <w:szCs w:val="28"/>
              </w:rPr>
              <w:t>МыВместе</w:t>
            </w:r>
            <w:proofErr w:type="spellEnd"/>
            <w:r w:rsidR="00424B8B" w:rsidRPr="00424B8B">
              <w:rPr>
                <w:szCs w:val="28"/>
              </w:rPr>
              <w:t>» ко Дню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3F57E2" w:rsidRDefault="00EE044F" w:rsidP="00C64E1E">
            <w:pPr>
              <w:rPr>
                <w:szCs w:val="28"/>
              </w:rPr>
            </w:pPr>
            <w:r w:rsidRPr="00F8447D">
              <w:rPr>
                <w:szCs w:val="28"/>
              </w:rPr>
              <w:t xml:space="preserve">ТИК Удомельского </w:t>
            </w:r>
            <w:r>
              <w:rPr>
                <w:szCs w:val="28"/>
              </w:rPr>
              <w:t>округа</w:t>
            </w:r>
            <w:r w:rsidRPr="00F8447D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Default="00424B8B" w:rsidP="00874237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</w:t>
            </w:r>
          </w:p>
        </w:tc>
      </w:tr>
      <w:tr w:rsidR="00EE044F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Default="00424B8B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425BE6" w:rsidRDefault="00EE044F" w:rsidP="00424B8B">
            <w:pPr>
              <w:tabs>
                <w:tab w:val="left" w:pos="3181"/>
              </w:tabs>
              <w:ind w:left="116" w:right="165" w:firstLine="142"/>
              <w:jc w:val="both"/>
              <w:rPr>
                <w:color w:val="FF0000"/>
                <w:szCs w:val="28"/>
              </w:rPr>
            </w:pPr>
            <w:r w:rsidRPr="00424B8B">
              <w:rPr>
                <w:szCs w:val="28"/>
              </w:rPr>
              <w:t xml:space="preserve">Оказание содействия для организации участия в региональном </w:t>
            </w:r>
            <w:r w:rsidR="00424B8B" w:rsidRPr="00424B8B">
              <w:rPr>
                <w:szCs w:val="28"/>
              </w:rPr>
              <w:t>слете Клубов молодого избирателя «</w:t>
            </w:r>
            <w:proofErr w:type="spellStart"/>
            <w:r w:rsidR="00424B8B" w:rsidRPr="00424B8B">
              <w:rPr>
                <w:szCs w:val="28"/>
              </w:rPr>
              <w:t>Taim_Авангард</w:t>
            </w:r>
            <w:proofErr w:type="spellEnd"/>
            <w:r w:rsidR="00424B8B" w:rsidRPr="00424B8B">
              <w:rPr>
                <w:szCs w:val="28"/>
              </w:rPr>
              <w:t>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3F57E2" w:rsidRDefault="00EE044F" w:rsidP="00874237">
            <w:pPr>
              <w:rPr>
                <w:szCs w:val="28"/>
              </w:rPr>
            </w:pPr>
            <w:r w:rsidRPr="00F8447D">
              <w:rPr>
                <w:szCs w:val="28"/>
              </w:rPr>
              <w:t xml:space="preserve">ТИК Удомельского </w:t>
            </w:r>
            <w:r>
              <w:rPr>
                <w:szCs w:val="28"/>
              </w:rPr>
              <w:t>округа</w:t>
            </w:r>
            <w:r w:rsidRPr="00F8447D">
              <w:rPr>
                <w:szCs w:val="28"/>
              </w:rPr>
              <w:t xml:space="preserve">, </w:t>
            </w:r>
            <w:r>
              <w:rPr>
                <w:szCs w:val="28"/>
              </w:rPr>
              <w:t>Администрация</w:t>
            </w:r>
            <w:r w:rsidRPr="00F8447D">
              <w:rPr>
                <w:szCs w:val="28"/>
              </w:rPr>
              <w:t xml:space="preserve">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Default="00424B8B" w:rsidP="00874237">
            <w:pPr>
              <w:ind w:left="116" w:right="127" w:hanging="273"/>
              <w:rPr>
                <w:szCs w:val="28"/>
              </w:rPr>
            </w:pPr>
            <w:r w:rsidRPr="00424B8B">
              <w:rPr>
                <w:szCs w:val="28"/>
              </w:rPr>
              <w:t>IV квартал</w:t>
            </w:r>
          </w:p>
        </w:tc>
      </w:tr>
      <w:tr w:rsidR="00EE044F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EE044F" w:rsidRPr="00B5427C" w:rsidRDefault="00EE044F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EE044F" w:rsidRPr="00B5427C" w:rsidTr="00FE1506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13486B" w:rsidP="0013486B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13486B">
              <w:rPr>
                <w:szCs w:val="28"/>
                <w:lang w:eastAsia="en-US"/>
              </w:rPr>
              <w:t xml:space="preserve">Информационная поддержка официального </w:t>
            </w:r>
            <w:r>
              <w:rPr>
                <w:szCs w:val="28"/>
                <w:lang w:eastAsia="en-US"/>
              </w:rPr>
              <w:t>сайта</w:t>
            </w:r>
            <w:r w:rsidR="00EE044F" w:rsidRPr="00B5427C">
              <w:rPr>
                <w:szCs w:val="28"/>
                <w:lang w:eastAsia="en-US"/>
              </w:rPr>
              <w:t xml:space="preserve"> ТИК Удомельского </w:t>
            </w:r>
            <w:r w:rsidR="00EE044F">
              <w:rPr>
                <w:szCs w:val="28"/>
                <w:lang w:eastAsia="en-US"/>
              </w:rPr>
              <w:t>округа</w:t>
            </w:r>
            <w:r w:rsidR="00EE044F" w:rsidRPr="00B5427C">
              <w:rPr>
                <w:szCs w:val="28"/>
                <w:lang w:eastAsia="en-US"/>
              </w:rPr>
              <w:t xml:space="preserve"> </w:t>
            </w:r>
            <w:r w:rsidRPr="0013486B">
              <w:rPr>
                <w:szCs w:val="28"/>
                <w:lang w:eastAsia="en-US"/>
              </w:rPr>
              <w:t>в информационно-телекоммуникационной сети «Интернет».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 xml:space="preserve">, </w:t>
            </w:r>
            <w:proofErr w:type="gramStart"/>
            <w:r w:rsidRPr="00B5427C">
              <w:rPr>
                <w:szCs w:val="28"/>
                <w:lang w:eastAsia="en-US"/>
              </w:rPr>
              <w:t>СА КСА</w:t>
            </w:r>
            <w:proofErr w:type="gramEnd"/>
            <w:r w:rsidRPr="00B5427C">
              <w:rPr>
                <w:szCs w:val="28"/>
                <w:lang w:eastAsia="en-US"/>
              </w:rPr>
              <w:t xml:space="preserve"> ТИК Удомельского </w:t>
            </w:r>
            <w:r>
              <w:rPr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  <w:bookmarkStart w:id="0" w:name="_GoBack"/>
      <w:bookmarkEnd w:id="0"/>
    </w:p>
    <w:sectPr w:rsidR="00494D91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C3" w:rsidRDefault="005431C3" w:rsidP="00B5427C">
      <w:r>
        <w:separator/>
      </w:r>
    </w:p>
  </w:endnote>
  <w:endnote w:type="continuationSeparator" w:id="0">
    <w:p w:rsidR="005431C3" w:rsidRDefault="005431C3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EE017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C3" w:rsidRDefault="005431C3" w:rsidP="00B5427C">
      <w:r>
        <w:separator/>
      </w:r>
    </w:p>
  </w:footnote>
  <w:footnote w:type="continuationSeparator" w:id="0">
    <w:p w:rsidR="005431C3" w:rsidRDefault="005431C3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765931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047626">
      <w:rPr>
        <w:noProof/>
        <w:sz w:val="24"/>
      </w:rPr>
      <w:t>9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856"/>
    <w:rsid w:val="00031941"/>
    <w:rsid w:val="00047323"/>
    <w:rsid w:val="00047626"/>
    <w:rsid w:val="00055CB5"/>
    <w:rsid w:val="00081FED"/>
    <w:rsid w:val="000924F1"/>
    <w:rsid w:val="000F5E03"/>
    <w:rsid w:val="001057DF"/>
    <w:rsid w:val="00107CA6"/>
    <w:rsid w:val="00124FC4"/>
    <w:rsid w:val="00132275"/>
    <w:rsid w:val="0013486B"/>
    <w:rsid w:val="00152AF5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4975"/>
    <w:rsid w:val="0027539A"/>
    <w:rsid w:val="002757EC"/>
    <w:rsid w:val="002816C0"/>
    <w:rsid w:val="002A1FB6"/>
    <w:rsid w:val="002A2832"/>
    <w:rsid w:val="002D1C02"/>
    <w:rsid w:val="003103F7"/>
    <w:rsid w:val="0031293E"/>
    <w:rsid w:val="00351740"/>
    <w:rsid w:val="00355A48"/>
    <w:rsid w:val="00370BCB"/>
    <w:rsid w:val="00383A94"/>
    <w:rsid w:val="003956C4"/>
    <w:rsid w:val="003A72CC"/>
    <w:rsid w:val="003B2F9C"/>
    <w:rsid w:val="003B7191"/>
    <w:rsid w:val="003C36AA"/>
    <w:rsid w:val="003D6314"/>
    <w:rsid w:val="003E00A4"/>
    <w:rsid w:val="003F30CA"/>
    <w:rsid w:val="003F5B05"/>
    <w:rsid w:val="00424B8B"/>
    <w:rsid w:val="00425BE6"/>
    <w:rsid w:val="0048594E"/>
    <w:rsid w:val="004915B4"/>
    <w:rsid w:val="00494D91"/>
    <w:rsid w:val="004A6F4A"/>
    <w:rsid w:val="004B23B6"/>
    <w:rsid w:val="004C27C4"/>
    <w:rsid w:val="004C55C7"/>
    <w:rsid w:val="005431C3"/>
    <w:rsid w:val="00562E72"/>
    <w:rsid w:val="0058182C"/>
    <w:rsid w:val="00582DBD"/>
    <w:rsid w:val="00596930"/>
    <w:rsid w:val="005A7268"/>
    <w:rsid w:val="005C6358"/>
    <w:rsid w:val="005E562B"/>
    <w:rsid w:val="00610129"/>
    <w:rsid w:val="0065238E"/>
    <w:rsid w:val="00657920"/>
    <w:rsid w:val="0067531E"/>
    <w:rsid w:val="00695C0D"/>
    <w:rsid w:val="006D2C68"/>
    <w:rsid w:val="006E20B2"/>
    <w:rsid w:val="006E7570"/>
    <w:rsid w:val="0070062B"/>
    <w:rsid w:val="00723E10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714B"/>
    <w:rsid w:val="00874DB8"/>
    <w:rsid w:val="008757FC"/>
    <w:rsid w:val="00881B71"/>
    <w:rsid w:val="00883051"/>
    <w:rsid w:val="008B012F"/>
    <w:rsid w:val="008B2D48"/>
    <w:rsid w:val="008B6728"/>
    <w:rsid w:val="008B721C"/>
    <w:rsid w:val="008C0B03"/>
    <w:rsid w:val="008C1733"/>
    <w:rsid w:val="008D3759"/>
    <w:rsid w:val="008D5D6A"/>
    <w:rsid w:val="008F2ADE"/>
    <w:rsid w:val="008F2D35"/>
    <w:rsid w:val="008F737A"/>
    <w:rsid w:val="00904558"/>
    <w:rsid w:val="00905D93"/>
    <w:rsid w:val="0093201F"/>
    <w:rsid w:val="00933AA4"/>
    <w:rsid w:val="00936F6A"/>
    <w:rsid w:val="009377EB"/>
    <w:rsid w:val="009812A1"/>
    <w:rsid w:val="009B0D32"/>
    <w:rsid w:val="009D77C9"/>
    <w:rsid w:val="009F736B"/>
    <w:rsid w:val="00A332FA"/>
    <w:rsid w:val="00A614E9"/>
    <w:rsid w:val="00A64ED1"/>
    <w:rsid w:val="00A7064E"/>
    <w:rsid w:val="00A740B5"/>
    <w:rsid w:val="00A81584"/>
    <w:rsid w:val="00A864A9"/>
    <w:rsid w:val="00AA241B"/>
    <w:rsid w:val="00AC2CDE"/>
    <w:rsid w:val="00AC746F"/>
    <w:rsid w:val="00AD337C"/>
    <w:rsid w:val="00AF500F"/>
    <w:rsid w:val="00B00E27"/>
    <w:rsid w:val="00B13733"/>
    <w:rsid w:val="00B4424C"/>
    <w:rsid w:val="00B5427C"/>
    <w:rsid w:val="00BF44B9"/>
    <w:rsid w:val="00C1776C"/>
    <w:rsid w:val="00C24D2E"/>
    <w:rsid w:val="00C25832"/>
    <w:rsid w:val="00C55ADA"/>
    <w:rsid w:val="00C64854"/>
    <w:rsid w:val="00C64E1E"/>
    <w:rsid w:val="00C94AB7"/>
    <w:rsid w:val="00CA3CF5"/>
    <w:rsid w:val="00CB52D4"/>
    <w:rsid w:val="00CB5715"/>
    <w:rsid w:val="00CD60E9"/>
    <w:rsid w:val="00D078EE"/>
    <w:rsid w:val="00D46479"/>
    <w:rsid w:val="00D546E8"/>
    <w:rsid w:val="00D735D1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303F4"/>
    <w:rsid w:val="00E41299"/>
    <w:rsid w:val="00E43B01"/>
    <w:rsid w:val="00E65C63"/>
    <w:rsid w:val="00E87EE4"/>
    <w:rsid w:val="00EA50D4"/>
    <w:rsid w:val="00EB0869"/>
    <w:rsid w:val="00EC5FF5"/>
    <w:rsid w:val="00ED3599"/>
    <w:rsid w:val="00EE017F"/>
    <w:rsid w:val="00EE044F"/>
    <w:rsid w:val="00EF0A36"/>
    <w:rsid w:val="00EF19DB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AD25-449A-42F0-AB86-5D80B0B5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10800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23</cp:revision>
  <cp:lastPrinted>2019-01-10T09:59:00Z</cp:lastPrinted>
  <dcterms:created xsi:type="dcterms:W3CDTF">2017-01-18T11:00:00Z</dcterms:created>
  <dcterms:modified xsi:type="dcterms:W3CDTF">2022-01-28T07:01:00Z</dcterms:modified>
</cp:coreProperties>
</file>