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DD1820">
              <w:rPr>
                <w:rFonts w:ascii="Times New Roman" w:hAnsi="Times New Roman"/>
                <w:bCs/>
                <w:sz w:val="28"/>
              </w:rPr>
              <w:t>225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E641F2">
        <w:rPr>
          <w:b/>
          <w:snapToGrid w:val="0"/>
          <w:szCs w:val="28"/>
        </w:rPr>
        <w:t>сии избирательного участка № 114</w:t>
      </w:r>
      <w:r w:rsidRPr="00D60854">
        <w:rPr>
          <w:b/>
          <w:snapToGrid w:val="0"/>
          <w:szCs w:val="28"/>
        </w:rPr>
        <w:t>9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E641F2" w:rsidRDefault="00D60854" w:rsidP="00E641F2">
      <w:pPr>
        <w:spacing w:line="360" w:lineRule="auto"/>
        <w:ind w:firstLine="902"/>
        <w:jc w:val="both"/>
        <w:rPr>
          <w:szCs w:val="28"/>
        </w:rPr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641F2">
        <w:rPr>
          <w:snapToGrid w:val="0"/>
          <w:szCs w:val="28"/>
        </w:rPr>
        <w:t>08</w:t>
      </w:r>
      <w:r w:rsidRPr="00D60854">
        <w:rPr>
          <w:snapToGrid w:val="0"/>
          <w:szCs w:val="28"/>
        </w:rPr>
        <w:t xml:space="preserve"> </w:t>
      </w:r>
      <w:r w:rsidR="00E641F2">
        <w:rPr>
          <w:snapToGrid w:val="0"/>
          <w:szCs w:val="28"/>
        </w:rPr>
        <w:t>февраля 2018 года № 35/222</w:t>
      </w:r>
      <w:r w:rsidRPr="00D60854">
        <w:rPr>
          <w:snapToGrid w:val="0"/>
          <w:szCs w:val="28"/>
        </w:rPr>
        <w:t>-4 «</w:t>
      </w:r>
      <w:r w:rsidR="00E641F2" w:rsidRPr="00E641F2">
        <w:rPr>
          <w:szCs w:val="28"/>
        </w:rPr>
        <w:t>О прекращении полномочий члена участковой избирательной комиссии избирательного участка</w:t>
      </w:r>
      <w:proofErr w:type="gramEnd"/>
      <w:r w:rsidR="00E641F2" w:rsidRPr="00E641F2">
        <w:rPr>
          <w:szCs w:val="28"/>
        </w:rPr>
        <w:t xml:space="preserve"> № 1149  Удомельского городского округа Тверской обл</w:t>
      </w:r>
      <w:r w:rsidR="00E641F2">
        <w:rPr>
          <w:szCs w:val="28"/>
        </w:rPr>
        <w:t xml:space="preserve">асти с правом решающего голоса </w:t>
      </w:r>
      <w:r w:rsidR="00E641F2" w:rsidRPr="00E641F2">
        <w:rPr>
          <w:szCs w:val="28"/>
        </w:rPr>
        <w:t>Менделеевой Лидии Георгиевны</w:t>
      </w:r>
      <w:r w:rsidRPr="00D60854">
        <w:rPr>
          <w:snapToGrid w:val="0"/>
          <w:szCs w:val="28"/>
        </w:rPr>
        <w:t xml:space="preserve">», 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D60854" w:rsidRPr="00D60854" w:rsidRDefault="00D60854" w:rsidP="00E641F2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>Назначить председателем участковой избирательной комис</w:t>
      </w:r>
      <w:r w:rsidR="00E641F2">
        <w:rPr>
          <w:snapToGrid w:val="0"/>
          <w:szCs w:val="28"/>
        </w:rPr>
        <w:t>сии избирательного участка № 114</w:t>
      </w:r>
      <w:r w:rsidRPr="00D60854">
        <w:rPr>
          <w:snapToGrid w:val="0"/>
          <w:szCs w:val="28"/>
        </w:rPr>
        <w:t xml:space="preserve">9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r w:rsidR="00E641F2">
        <w:rPr>
          <w:szCs w:val="28"/>
        </w:rPr>
        <w:t>Соколову Елену Алексеевну</w:t>
      </w:r>
      <w:r w:rsidRPr="00D60854">
        <w:rPr>
          <w:szCs w:val="28"/>
        </w:rPr>
        <w:t xml:space="preserve">, </w:t>
      </w:r>
      <w:r w:rsidR="00E641F2" w:rsidRPr="00E641F2">
        <w:rPr>
          <w:snapToGrid w:val="0"/>
          <w:szCs w:val="28"/>
        </w:rPr>
        <w:t>1969</w:t>
      </w:r>
      <w:r w:rsidR="00EF1088" w:rsidRPr="00EF1088">
        <w:rPr>
          <w:szCs w:val="28"/>
        </w:rPr>
        <w:t xml:space="preserve"> года рождения, образование </w:t>
      </w:r>
      <w:r w:rsidR="00637A6F" w:rsidRPr="00637A6F">
        <w:rPr>
          <w:szCs w:val="28"/>
        </w:rPr>
        <w:t>высшее</w:t>
      </w:r>
      <w:r w:rsidR="00EF1088" w:rsidRPr="00637A6F">
        <w:rPr>
          <w:szCs w:val="28"/>
        </w:rPr>
        <w:t xml:space="preserve"> </w:t>
      </w:r>
      <w:r w:rsidR="00EF1088" w:rsidRPr="00637A6F">
        <w:rPr>
          <w:snapToGrid w:val="0"/>
          <w:szCs w:val="28"/>
        </w:rPr>
        <w:t>профессиональное</w:t>
      </w:r>
      <w:r w:rsidR="00EF1088" w:rsidRPr="00637A6F">
        <w:rPr>
          <w:szCs w:val="28"/>
        </w:rPr>
        <w:t xml:space="preserve">, </w:t>
      </w:r>
      <w:r w:rsidR="00E641F2" w:rsidRPr="00E641F2">
        <w:rPr>
          <w:szCs w:val="28"/>
        </w:rPr>
        <w:t>учитель, МБОУ УСОШ №</w:t>
      </w:r>
      <w:r w:rsidR="002B4F23">
        <w:rPr>
          <w:szCs w:val="28"/>
        </w:rPr>
        <w:t xml:space="preserve"> </w:t>
      </w:r>
      <w:r w:rsidR="00E641F2" w:rsidRPr="00E641F2">
        <w:rPr>
          <w:szCs w:val="28"/>
        </w:rPr>
        <w:t>4</w:t>
      </w:r>
      <w:r w:rsidR="00EF1088" w:rsidRPr="00EF1088">
        <w:rPr>
          <w:szCs w:val="28"/>
        </w:rPr>
        <w:t xml:space="preserve">, </w:t>
      </w:r>
      <w:r w:rsidR="00D60764" w:rsidRPr="00D60764">
        <w:rPr>
          <w:szCs w:val="28"/>
        </w:rPr>
        <w:t>предложенную для назначения в соста</w:t>
      </w:r>
      <w:bookmarkStart w:id="0" w:name="_GoBack"/>
      <w:bookmarkEnd w:id="0"/>
      <w:r w:rsidR="00D60764" w:rsidRPr="00D60764">
        <w:rPr>
          <w:szCs w:val="28"/>
        </w:rPr>
        <w:t>в (резерв состава)</w:t>
      </w:r>
      <w:r w:rsidR="00EF1088" w:rsidRPr="00EF1088">
        <w:rPr>
          <w:szCs w:val="28"/>
        </w:rPr>
        <w:t xml:space="preserve"> участковой избирательной комиссии </w:t>
      </w:r>
      <w:r w:rsidR="00E641F2">
        <w:rPr>
          <w:szCs w:val="28"/>
        </w:rPr>
        <w:t>собранием избирателей по месту работы МБОУ УСОШ № 4</w:t>
      </w:r>
      <w:r w:rsidR="00EF1088" w:rsidRPr="00EF1088">
        <w:rPr>
          <w:szCs w:val="28"/>
        </w:rPr>
        <w:t>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E641F2">
        <w:rPr>
          <w:snapToGrid w:val="0"/>
          <w:szCs w:val="28"/>
        </w:rPr>
        <w:t>миссии Удомельского района от 31.08.2016</w:t>
      </w:r>
      <w:r w:rsidRPr="00D60854">
        <w:rPr>
          <w:snapToGrid w:val="0"/>
          <w:szCs w:val="28"/>
        </w:rPr>
        <w:t xml:space="preserve"> </w:t>
      </w:r>
      <w:r w:rsidR="00E641F2">
        <w:rPr>
          <w:snapToGrid w:val="0"/>
          <w:szCs w:val="28"/>
        </w:rPr>
        <w:t>№12/79</w:t>
      </w:r>
      <w:r w:rsidR="00EF1088" w:rsidRPr="00EF1088">
        <w:rPr>
          <w:snapToGrid w:val="0"/>
          <w:szCs w:val="28"/>
        </w:rPr>
        <w:t xml:space="preserve">-4 </w:t>
      </w:r>
      <w:r w:rsidRPr="00D60854">
        <w:rPr>
          <w:snapToGrid w:val="0"/>
          <w:szCs w:val="28"/>
        </w:rPr>
        <w:t>«О назначении председателя участковой избирательной комиссии избирательног</w:t>
      </w:r>
      <w:r w:rsidR="00E641F2">
        <w:rPr>
          <w:snapToGrid w:val="0"/>
          <w:szCs w:val="28"/>
        </w:rPr>
        <w:t>о участка № 114</w:t>
      </w:r>
      <w:r w:rsidRPr="00D60854">
        <w:rPr>
          <w:snapToGrid w:val="0"/>
          <w:szCs w:val="28"/>
        </w:rPr>
        <w:t>9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lastRenderedPageBreak/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2B4F23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34CAC"/>
    <w:rsid w:val="00637A6F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0764"/>
    <w:rsid w:val="00D60854"/>
    <w:rsid w:val="00D67325"/>
    <w:rsid w:val="00DA0D3A"/>
    <w:rsid w:val="00DB0BA5"/>
    <w:rsid w:val="00DC773A"/>
    <w:rsid w:val="00DD1820"/>
    <w:rsid w:val="00DE7105"/>
    <w:rsid w:val="00DE7653"/>
    <w:rsid w:val="00DF16AE"/>
    <w:rsid w:val="00E14B29"/>
    <w:rsid w:val="00E641F2"/>
    <w:rsid w:val="00E65C63"/>
    <w:rsid w:val="00E859B9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9</cp:revision>
  <cp:lastPrinted>2018-02-14T16:05:00Z</cp:lastPrinted>
  <dcterms:created xsi:type="dcterms:W3CDTF">2017-12-06T14:44:00Z</dcterms:created>
  <dcterms:modified xsi:type="dcterms:W3CDTF">2018-02-14T16:05:00Z</dcterms:modified>
</cp:coreProperties>
</file>