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CC1316" w:rsidP="00CC13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D9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CC1316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13485F">
              <w:rPr>
                <w:rFonts w:ascii="Times New Roman" w:hAnsi="Times New Roman"/>
                <w:sz w:val="28"/>
                <w:szCs w:val="28"/>
              </w:rPr>
              <w:t>183</w:t>
            </w:r>
            <w:r w:rsidR="00602217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602217">
            <w:pPr>
              <w:spacing w:before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80B5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A80B5E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602217" w:rsidRDefault="005A7E81" w:rsidP="006022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CC1316">
        <w:rPr>
          <w:rFonts w:ascii="Times New Roman" w:hAnsi="Times New Roman"/>
          <w:b/>
          <w:sz w:val="28"/>
          <w:szCs w:val="28"/>
        </w:rPr>
        <w:t>1148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602217" w:rsidRPr="00602217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13485F" w:rsidP="00602217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Чуркиной Ирины Алексеевны</w:t>
      </w:r>
    </w:p>
    <w:p w:rsidR="005A7E81" w:rsidRPr="00BA56E2" w:rsidRDefault="005A7E81" w:rsidP="0060221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60221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CC1316">
        <w:rPr>
          <w:rFonts w:ascii="Times New Roman" w:hAnsi="Times New Roman"/>
          <w:sz w:val="28"/>
          <w:szCs w:val="28"/>
        </w:rPr>
        <w:t>1148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602217" w:rsidRPr="00602217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13485F" w:rsidRPr="0013485F">
        <w:rPr>
          <w:rFonts w:ascii="Times New Roman" w:hAnsi="Times New Roman"/>
          <w:sz w:val="28"/>
          <w:szCs w:val="28"/>
        </w:rPr>
        <w:t>Чуркиной Ирины Алексеевны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60221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CC1316">
        <w:rPr>
          <w:rFonts w:ascii="Times New Roman" w:hAnsi="Times New Roman"/>
          <w:sz w:val="28"/>
          <w:szCs w:val="28"/>
        </w:rPr>
        <w:t>1148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602217" w:rsidRPr="00602217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602217" w:rsidRDefault="00466138" w:rsidP="0060221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p w:rsidR="00602217" w:rsidRPr="00602217" w:rsidRDefault="00602217" w:rsidP="00602217">
      <w:pPr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468" w:type="dxa"/>
        <w:tblLook w:val="0000" w:firstRow="0" w:lastRow="0" w:firstColumn="0" w:lastColumn="0" w:noHBand="0" w:noVBand="0"/>
      </w:tblPr>
      <w:tblGrid>
        <w:gridCol w:w="9565"/>
      </w:tblGrid>
      <w:tr w:rsidR="001152B9" w:rsidRPr="001152B9" w:rsidTr="001152B9">
        <w:trPr>
          <w:trHeight w:val="996"/>
        </w:trPr>
        <w:tc>
          <w:tcPr>
            <w:tcW w:w="4219" w:type="dxa"/>
          </w:tcPr>
          <w:tbl>
            <w:tblPr>
              <w:tblW w:w="9468" w:type="dxa"/>
              <w:tblLook w:val="0000" w:firstRow="0" w:lastRow="0" w:firstColumn="0" w:lastColumn="0" w:noHBand="0" w:noVBand="0"/>
            </w:tblPr>
            <w:tblGrid>
              <w:gridCol w:w="4219"/>
              <w:gridCol w:w="5249"/>
            </w:tblGrid>
            <w:tr w:rsidR="001152B9" w:rsidRPr="001152B9" w:rsidTr="001152B9">
              <w:trPr>
                <w:trHeight w:val="978"/>
              </w:trPr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Председатель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территориальной избирательной комиссии Удомельского района 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>Л.В. Митронина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</w:tr>
            <w:tr w:rsidR="001152B9" w:rsidRPr="001152B9" w:rsidTr="001152B9"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 xml:space="preserve">Секретарь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>территориальной избирательной комиссии Удомельского района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  <w:t>С.Н. Прокофьева</w:t>
                  </w:r>
                </w:p>
              </w:tc>
            </w:tr>
          </w:tbl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1152B9" w:rsidRPr="001152B9" w:rsidTr="001152B9">
        <w:tc>
          <w:tcPr>
            <w:tcW w:w="4219" w:type="dxa"/>
          </w:tcPr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F63F4" w:rsidRDefault="002F63F4" w:rsidP="006A6AAF"/>
    <w:sectPr w:rsidR="002F63F4" w:rsidSect="00CF31CD">
      <w:pgSz w:w="11900" w:h="16800"/>
      <w:pgMar w:top="1134" w:right="850" w:bottom="851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3485F"/>
    <w:rsid w:val="00141FDD"/>
    <w:rsid w:val="00150CF4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02217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17FC6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80B5E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3</cp:revision>
  <cp:lastPrinted>2016-05-25T12:45:00Z</cp:lastPrinted>
  <dcterms:created xsi:type="dcterms:W3CDTF">2017-12-06T11:45:00Z</dcterms:created>
  <dcterms:modified xsi:type="dcterms:W3CDTF">2017-12-06T11:50:00Z</dcterms:modified>
</cp:coreProperties>
</file>